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hab.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projektu zespołowego + 10h studiowanie literatury + 5h wykonanie pracy domowej + 10h przygotowanie do egzaminu +  5h udział w konsultacjach przedmiotowych = 90h</w:t>
      </w:r>
    </w:p>
    <w:p>
      <w:pPr>
        <w:keepNext w:val="1"/>
        <w:spacing w:after="10"/>
      </w:pPr>
      <w:r>
        <w:rPr>
          <w:b/>
          <w:bCs/>
        </w:rPr>
        <w:t xml:space="preserve">Liczba punktów ECTS na zajęciach wymagających bezpośredniego udziału nauczycieli akademickich: </w:t>
      </w:r>
    </w:p>
    <w:p>
      <w:pPr>
        <w:spacing w:before="20" w:after="190"/>
      </w:pPr>
      <w:r>
        <w:rPr/>
        <w:t xml:space="preserve">1,67 ECTS
15h wykład + 30h ćwiczenia + 5h udział w konsultacjach przedmiotowych = 50h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ćwiczenia + 15h przygotowanie projektu zespołowego + 10h studiowanie literatury + 5h wykonanie pracy domowej + 10h przygotowanie do egzaminu +  5h udział w konsultacjach przedmiotowych = 75h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Ch.,2013. Introduction to Econometrics (3rd eds). Oxford: Oxford University Press (5th eds, 2017)
Uzupełniająca:
1.	Witkowska,D.,2012.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I2_W02: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I2_U06: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2024-05-05T16:40:17+02:00</dcterms:created>
  <dcterms:modified xsi:type="dcterms:W3CDTF">2024-05-05T16:40:17+02:00</dcterms:modified>
</cp:coreProperties>
</file>

<file path=docProps/custom.xml><?xml version="1.0" encoding="utf-8"?>
<Properties xmlns="http://schemas.openxmlformats.org/officeDocument/2006/custom-properties" xmlns:vt="http://schemas.openxmlformats.org/officeDocument/2006/docPropsVTypes"/>
</file>