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Sztuczna inteligencja w biznesie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Wodecki Andrzej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Inżynieria cyfrowa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 
10h wykład + 10h laboratorium + 12h nauka własna + 15h przygotowanie projektu + 3h konsultacji=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0,92 ECTS
10h wykład + 10h laboratorium +3h konsultacji = 23h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ECTS 
10h laboratorium + 12h nauka własna + 15h przygotowanie projektu + 3h konsultacji= 40h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(laboratorium)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Wykształcenie umiejętności formułowania uzasadnień biznesowych dla projektów wykorzystujących metody uczenia maszynowego i sztucznej inteligencji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	Wprowadzenie: zakres przedmiotu, podstawowe pojęcia i źródła wiedzy
2.	Najważniejsze technologie sztucznej inteligencji
a.	Internet rzeczy
b.	Systemy umożliwiające przetwarzanie dużych ilości danych (infrastruktura BigData)
c.	Systemy umożliwiające tworzenie aplikacji wykorzystujących uczenie maszynowe i algorytmy sztucznej inteligencji
3.	Scenariusze użycia i uzasadnienia biznesowe projektów ML/AI
a.	Praktyczne zastosowania rozwiązań wykorzystujących ML/AI (rozpoznawanie obrazu, przetwarzanie i generowanie języka naturalnego, prognozowanie, interfejsy konwersacyjne, twórczość)
b.	Przegląd rozwiązań oferowanych przez dostawców systemów ML/AI
c.	Przykładowe scenariusze użycia i uzasadnienia biznesowe w kluczowych obszarach funkcyjnych organizacji
4.	Planowanie i realizacja projektów ML/AI
a.	Metodyki prowadzenia projektów ML/AI (CRISP-DM, metodyki zwinne)
b.	Najważniejsze technologie, architektury i modele udostępniania rozwiązań ML/AI (w tym: SaaS, API)
c.	Planowanie i zarządzanie ryzykiem projektów ML/AI
5.	Trendy rozwoju ML/AI
C. Laboratorium: 
W ramach laboratorium studenci stworzą uzasadnienie biznesowe i plan wdrożenia projektu wykorzystującego uczenie maszynowe/sztuczną inteligencję do usprawnienia procesów w wybranej organizacji. Prace podzielone zostaną na następujące etapy:
1.	Wybór obszaru funkcyjnego/procesu biznesowego
2.	Przegląd rozwiązań dostawców i scenariuszy użycia ML/AI w wybranych obszarze
3.	Uzasadnienie biznesowe dla wdrożenia takiego rozwiązania (w tym analiza kosztów/korzyści)
4.	Projekt architektury rozwiązania i lista niezbędnych zasobów (zarówno infrastrukturalnych, jak i ludzkich)
5.	Plan projektu wdrożenia.
Na koniec zajęć każda z grup przedstawi prezentację swojego projektu.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na podstawie oceny z Laboratorium
2. Ocena sumatywna: na podstawie oceny z Laboratorium
C. Laboratorium: 
1. Ocena formatywna: projekt, prezentacja
2. Ocena sumatywna: oceny projektu i prezentacji
E. Końcowa ocena z przedmiotu: 
Suma ważona ocen projektu (80%) i prezentacji (20%)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Wodecki A., 2018. Sztuczna inteligencja w kreowaniu wartości organizacji, Kraków:, Edu-Libri
2.	Szeliga M., 2017, Data Science i uczenie maszynowe, Warszawa: PWN
Uzupełniająca:
1.	Boschetti A., Massaron L., 2017. Python. Podstawy nauki o danych. Wydanie II , Gliwice: Helion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I1_W01: </w:t>
      </w:r>
    </w:p>
    <w:p>
      <w:pPr/>
      <w:r>
        <w:rPr/>
        <w:t xml:space="preserve">Student zna różne sposoby wykorzystania metod uczenia maszynowego i sztucznej inteligencji do usprawnienia procesów biznesowych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grupowego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I1_U15: </w:t>
      </w:r>
    </w:p>
    <w:p>
      <w:pPr/>
      <w:r>
        <w:rPr/>
        <w:t xml:space="preserve">Student potrafi zaprojektować uzasadnienie biznesowe dla projektu wykorzystującego uczenie maszynowe i sztuczną inteligencję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grupowego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I1_U19: </w:t>
      </w:r>
    </w:p>
    <w:p>
      <w:pPr/>
      <w:r>
        <w:rPr/>
        <w:t xml:space="preserve">Student potrafi zaplanować projekt wdrożenia rozwiązania ML/AI w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grupowego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Student jest gotów do 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grupowego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I1_K04: </w:t>
      </w:r>
    </w:p>
    <w:p>
      <w:pPr/>
      <w:r>
        <w:rPr/>
        <w:t xml:space="preserve">Student jest gotów do myślenia i działania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grupowego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2026-09-12T02:41:13+02:00</dcterms:created>
  <dcterms:modified xsi:type="dcterms:W3CDTF">2026-09-12T02:41:13+02:00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