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Wdrażanie i komercjalizacja innowacji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Jurczak Jolanta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Przedsiębiorczość technologiczna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
15h wykład + 15h ćwiczenia + 5h przygotowanie projektu/prezentacji+10h studia literaturowe +5h konsultacje+ 10h przygotowanie do egzaminu/zaliczenia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1,17 ECTS
15h wykład + 15h ćwiczenia + 5h konsultacje = 35h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
15h ćwiczenia + 5h przygotowanie projektu/prezentacji+10h studia literaturowe +5h konsultacje+ 10h przygotowanie do egzaminu/zaliczenia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zarządzania innowacjami.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wyposażenie studentów w praktyczne umiejętności, wiedzę i narzędzia z zakresu wdrażania i komercjalizacji  innowacyjnych projektów biznesowych.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Wdrażanie innowacji – istota,  etapy i sposoby wdrażania innowacji. Źródła i obszary innowacji . 
Przedsiębiorstwa wdrażające innowacje.  
Przyczyny realizacji projektów wdrożeniowych.
Krzywa S w zarządzaniu innowacjami a dyfuzja innowacji.
Komercjalizacja innowacji – istota i założenia.
Transfer wiedzy w kontekście komercjalizacji . 
Kanały komercjalizacji innowacji .
Modele wprowadzania na rynek innowacyjnych produktów.
Zarządzanie projektami wdrożeniowymi.
Menedżer projektu i zespół projektowy.
 Finansowanie projektów wdrożeniowych .
Zarządzanie jakością i ryzykiem w działalności innowacyjnej.
Pomiar efektów realizowanych projektów wdrożeniowych.
B. Ćwiczenia:
 Wdrażanie i komercjalizacja innowacji – wprowadzenie.
Typy innowacyjnych przedsiębiorstw i ich przykłady.
Zarządzanie projektami wdrożeniowymi w przedsiębiorstwach innowacyjnych . 
Sposoby komercjalizacji innowacji.
Charakterystyka wdrożenia i  komercjalizacji  innowacji na przykładzie wybranej organizacji  - omówienie .
Prezentacja dowolnych  przykładów wdrożenia i komercjalizacji projektów innowacyjnych.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aktywność i zaangażowanie studenta (prezentacja na zadany temat), egzamin w formie pisemnej (test wiedzy - pytania otwarte i zamknięte). 
2. Ocena sumatywna: 
•	ocena z prezentacji opracowanego tematu (skala:2-5, waga 20%)
•	ocena merytoryczna z testu wiedzy (skala:2-5, waga 80%):  
	51%-65% – ocena dostateczna, 
	66%-80% – ocena dostateczna plus, 
	81%-86% – ocena dobra, 
	87%-94% – ocena dobra plus, 
    -     95%-100% – ocena bardzo dobra.
B. Ćwiczenia: 
1. Ocena formatywna: projekt końcowy, aktywność i zaangażowanie studenta w przygotowanie i zaprezentowanie bieżących prac ćwiczeniowych, obecność. 
2. Ocena sumatywna:  projekt końcowy dot. wdrażania i komercjalizacji wybranej innowacji (skala: 2-5, waga 40%), aktywność i zaangażowanie studenta w przygotowanie i zaprezentowanie bieżących prac ćwiczeniowych (skala: 2-5,waga: 40%), obecność (skala 2-5, waga 20%).
E. Końcowa ocena z przedmiotu: ocena z wykładu (60%) i ocena z ćwiczeń (40%).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Bolek M., Bolek C., 2014. Komercjalizacja innowacji. Zarządzanie projektami i finansowanie. Warszawa: Di fin.
2.	Brzeziński M., 2015. Wdrażanie innowacji technologicznych. Warszawa: Difin.
3.	Makieła Z. J., Stuss M., (red.), 2018. Przedsiębiorczość i zarządzanie innowacjami. Wiedza, technologia, konkurencja, przedsiębiorstwo. Warszawa: C.H. Beck. 
Uzupełniająca:
1.	Knosala R., Boratyńska-Sala A., Jurczyk-Bunkowska M., Moczała A.,  2014. Zarządzanie innowacjami. Warszawa: PWE.
2.	Tidd, J., Bessant D., 2015.  Zarządzanie innowacjami: integracja zmian technologicznych, rynkowych, organizacyjnych.  Warszawa: Wolters Kluwer .
3.	Trzmielak D. M. (red.), 2013. Innowacje i komercjalizacja w biotechnologii. Poznań-Łódź:  Wydawnictwo Uniwersytetu Łódzkiego.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I1_W01: </w:t>
      </w:r>
    </w:p>
    <w:p>
      <w:pPr/>
      <w:r>
        <w:rPr/>
        <w:t xml:space="preserve">teorie oraz ogólną metodologię badań w zakresie zarządzania, ze szczególnym uwzględnieniem systemów i procesów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I1_W14: </w:t>
      </w:r>
    </w:p>
    <w:p>
      <w:pPr/>
      <w:r>
        <w:rPr/>
        <w:t xml:space="preserve">ogólne zasady tworzenia i rozwoju form indywidualnej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I1_U01: </w:t>
      </w:r>
    </w:p>
    <w:p>
      <w:pPr/>
      <w:r>
        <w:rPr/>
        <w:t xml:space="preserve">identyfikować i interpretować podstawowe zjawiska i procesy społeczne z wykorzystaniem wiedzy z zakresu zarządzania, ze szczególnym uwzględnieniem uwarunkowań zarządzania przedsiębiorstwem produkcyjnym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I1_U15: </w:t>
      </w:r>
    </w:p>
    <w:p>
      <w:pPr/>
      <w:r>
        <w:rPr/>
        <w:t xml:space="preserve">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I1_K01: </w:t>
      </w:r>
    </w:p>
    <w:p>
      <w:pPr/>
      <w:r>
        <w:rPr/>
        <w:t xml:space="preserve">krytycznej oceny posiadanej wiedzy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I1_K04: </w:t>
      </w:r>
    </w:p>
    <w:p>
      <w:pPr/>
      <w:r>
        <w:rPr/>
        <w:t xml:space="preserve">myślenia i działania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test, projekt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2025-05-21T15:04:18+02:00</dcterms:created>
  <dcterms:modified xsi:type="dcterms:W3CDTF">2025-05-21T15:04:18+02:00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