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własności intelektualnej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Wiesław Kotarba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Przedsiębiorczość technologiczna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
15h wykład + 15h ćwiczenia + 15h przygotowanie do ćwiczeń + 5h przygotowanie raportu z ćwiczeń +15h przygotowanie do egzaminu + 5h studiowanie literatury + 3h konsultacje grupowe +  2h konsultacje indywidualne 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ECTS
15h wykład + 15h ćwiczenia + 3h konsultacje grupowe +  2h konsultacje indywidualne = 35h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 ECTS
15h ćwiczenia + 15h przygotowanie do ćwiczeń + 5h przygotowanie raportu z ćwiczeń +15h przygotowanie do egzaminu + 5h studiowanie literatury + 3h konsultacje grupowe +  2h konsultacje indywidualne = 60h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poszukiwań w Internecie i przeszukiwania baz danych, umiejętność tworzenia prezentacji w PP, posługiwania się edytorem tekstu, kompetencje w zakresie realizacji pracy własnej i grupowej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istoty i znaczenia własności intelektualnej, jej powstawania i wykorzystywania,
- potrafił przeprowadzić podstawowe badania i analizy z wykorzystaniem baz informacji patentowej.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	Wprowadzenie: a) znaczenie wiedzy chronionej w gospodarce, b) istota i zakres przedmiotowy własności intelektualnej. 
2.	Ochrona rozwiązań (cechy rozwiązań podlegających ochronie, procedury uzyskiwania ochrony, zakres monopolu z praw wyłącznych): a) wynalazki, b) wzory użytkowe, c) wzory przemysłowe. 
3.	Dostęp do informacji o własności intelektualnej: a) bazy informacji patentowej, b) badania i analizy patentowe, c) badanie zdolności i czystości patentowej. 
4.	Ochrona oznaczeń (cechy oznaczeń podlegających ochronie, procedury uzyskiwania ochrony, zakres monopolu z praw wyłącznych): a) znaki towarowe, b) domeny internetowe, nazwy handlowe. 
5.	Ochrona utworów (naukowe, literackie, artystyczne, programy komputerowe): a) pojęcie utworu i jego interpretacje, b) zakres ochrony utworów, w tym programów komputerowych, c) korzystanie z chronionych utworów. 
B. Ćwiczenia: 
1.	Portal Urzędu Patentowego RP http://www.uprp.pl/: wyszukiwanie informacji z Biuletynu i Wiadomości UP, identyfikacja rodzajów baz danych, określenie celu istnienia Serwera i zasad konstrukcji symboli MKP "Międzynarodowa Klasyfikacja Patentowa". 
2.	Portal Urzędu Patentowego RP http://www.uprp.pl/: określenie wymagań dla wynalazku podlegającemu opatentowaniu i patentu. Identyfikacja procedury udzielania patentu w Polsce. 
3.	Portal Urzędu Patentowego RP http://www.uprp.pl/: Badanie zdolności patentowej wynalazku. Wybór (z Biuletynu UP RP) zgłoszonego w Polsce wynalazku. Przyjęcie, jako kryterium poszukiwań symboli MKP. Określenie stanu techniki, na podstawie baz: UP RP, EUP, USA. Dokonanie oceny zdolności patentowej.
4.	Portal EUP http://www.epo.org/: Określenie istoty (zakresu) patentu europejskiego. Identyfikacja procedury udzielania patentu europejskiego. Wyszukiwanie krajów członkowskich EOP. 
5.	Portal Światowej Org. Wł. Intelekt.: Identyfikacja celów, zadań i członków WIPO. Wyszukiwanie informacji w serwisie „Patentscope”.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ocena aktywności studentów w trakcie wykładu.
2. Ocena sumatywna : kolokwium pisemne a w przypadku oceny negatywnej lub chęci podwyższenia oceny, bezpośrednia rozmowa z wykładowcą. Do zaliczenia wymagana jest ocena &gt;=3.
B. Ćwiczenia: 
1. Ocena formatywna: wykonanie wszystkich przewidzianych w programie ćwiczeń (5), dyskusja i weryfikacja treści raportów z ćwiczeń.
2. Ocena sumatywna: wartość merytoryczna raportów z ćwiczeń, strona edytorska opracowań raportów, terminowość złożenia raportów. Do zaliczenia wymagana jest ocena &gt;=3.
E. Końcowa ocena z przedmiotu: zarówno ocena z wykładu jak i z ćwiczeń musi być &gt;=3. Końcowa ocena wyznaczana jest, jako średnia arytmetyczna oceny z wykładu i oceny z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Kotarba W.2012 Ochrona własności intelektualnej. Warszawa: Oficyna Wydawnicza PW
2.	Bazy dostępne w Internecie w zakresie szeroko rozumianej informacji patentowej. 
Uzupełniająca:
1.	Ustawa z dnia 30 czerwca 2000 r. – Prawo własności przemysłowej. 
2.	Ustawa z dnia 4 lutego 1994 r. o prawie autorskim i prawach pokrewnych. 
3.	Ustawa z dnia 16 kwietnia 1993 r. o zwalczaniu nieuczciwej konkurencji.
4.	Rozporządzenia Prezesa Rady Ministrów w sprawie dokonywania i rozpatrywania zgłoszeń wynalazków, wzorów użytkowych oraz znaków towarowych.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I1_W11: </w:t>
      </w:r>
    </w:p>
    <w:p>
      <w:pPr/>
      <w:r>
        <w:rPr/>
        <w:t xml:space="preserve">podstawowe pojęcia i zasady z zakresu ochrony własności intelektualnej i prawa autorskiego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I1_W14: </w:t>
      </w:r>
    </w:p>
    <w:p>
      <w:pPr/>
      <w:r>
        <w:rPr/>
        <w:t xml:space="preserve">ogólne zasady tworzenia i rozwoju form indywidualnej przedsiębiorczości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I1_U15: </w:t>
      </w:r>
    </w:p>
    <w:p>
      <w:pPr/>
      <w:r>
        <w:rPr/>
        <w:t xml:space="preserve">projektować nowe rozwiązania, jak również doskonalić istniejące, zgodnie z przyjętymi założeniami ich realizacji i wdrożenia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I1_U20: </w:t>
      </w:r>
    </w:p>
    <w:p>
      <w:pPr/>
      <w:r>
        <w:rPr/>
        <w:t xml:space="preserve">samodzielnie planować i realizować własne uczenie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I1_K04: </w:t>
      </w:r>
    </w:p>
    <w:p>
      <w:pPr/>
      <w:r>
        <w:rPr/>
        <w:t xml:space="preserve">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I1_K02: </w:t>
      </w:r>
    </w:p>
    <w:p>
      <w:pPr/>
      <w:r>
        <w:rPr/>
        <w:t xml:space="preserve">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2024-05-06T03:51:28+02:00</dcterms:created>
  <dcterms:modified xsi:type="dcterms:W3CDTF">2024-05-06T03:51:28+02:00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