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sprzedażą i marką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Czerwiński Bogumił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10h wykład + 15h ćwiczenia + 2h kons. grupowe + 1h kons. indywidualne + 10h studia literatury + 5h przygotowanie do ćwiczeń + 7h przygotowanie do zaliczenia pisemnego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1,12 ECTS: 
10h wykład + 15h ćwiczenia + 2h kons. grupowe + 1h kons. indywidualne = 28h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 
15h ćwiczenia + 2h kons. grupowe + 1h kons. indywidualne + 10h studia literatury + 5h przygotowanie do ćwiczeń + 7h przygotowanie do zaliczenia pisemnego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Marketingu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 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 posiadał podstawową wiedzę z zakresu zarządzania sprzedażą i zarządzania marką oraz potrafił ją wykorzystać w praktycznym funkcjonowaniu podmiotów rynkowych.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Znaczenie sprzedaży i marki w marketingu. 
2.	Geneza, funkcje, znaczenie i definicje marki.  
3.	Rola marki we współczesnej gospodarce i społeczeństwie. 
4.	Tożsamość, siła i wizerunek marki. 
5.	Elementy składowe marki. 
6.	Zarządzanie marką w czasie.  
7.	Sprzedaż pośrednia i bezpośrednia, kanały dystrybucji, strumienie marketingowe w kanałach dystrybucji. 
B. Ćwiczenia: 
1.	Tożsamość, siła i wizerunek marki. 
2.	Elementy składowe marki. 
3.	Zarządzanie marką w czasie.  
4.	Sprzedaż pośrednia i bezpośrednia, kanały dystrybucji, strumienie marketingowe w kanałach dystrybucji. 
5.	Zarządzanie sprzedażą i marką na podstawie przykładów dotyczących wybranych przedsiębiorstw.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	Ocena formatywna: ocena zaangażowania studentów w dyskusję podczas wykładów.
2.	Ocena sumatywna: przeprowadzenie zaliczenia pisemnego, do zaliczenia wykładu wymagane jest uzyskanie oceny &gt;=3.
B. Ćwiczenia: 
1. Ocena formatywna: Studenci zdobywają w trakcie zajęć punkty, które decydują o ocenie końcowej. Punkty uzyskują za pracę indywidualną lub zespołową w rozwiązywaniu case studies oraz za wykonaną prezentację. 
2. Ocena sumatywna: Przygotowanie prezentacji oraz aktywność na zajęciach.
E. Końcowa ocena z przedmiotu: 
Przedmiot uznaje się za zaliczony jeśli zarówno ocena z ćwiczeń jak i z zaliczenia pisemnego &gt;=3; ocena z przedmiotu jest obliczana zgodnie z formułą: 0,5 * ocena z zaliczenia wykładu + 0,5* ocena z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Cybulski K., 2010. Zarządzanie działem sprzedaży firmy. Warszawa: Wydawnictwo Naukowe PWN.
2.	Kall J., 2006. Jak zbudować silną markę od podstaw ? Warszawa: Helion.
3.	Spyra Z., 2008. Kanały dystrybucji: kształtowanie relacji. Warszawa: CeDeWu Wydawnictwa Fachowe.
Uzupełniająca:
1.	Wiktor J.W., 2013. Komunikacja marketingowa. Warszawa: Wyd. Naukowe PWN.
2.	Zdończyk J., 2013. Analizowanie wyników sprzedaży, Zarządzanie działem sprzedaży. Warszawa: Wiedza i Praktyka.
3.	Zoltners A.A., Prabhakant S., Lorimer S., 2013. Zwiększanie efektywności działu sprzedaży. Warszawa: Wolters Kluwer Polska SA.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Absolwent zna  teorie oraz ogólną metodologię badań w zakresie zarządzania, ze szczególnym uwzględnieniem systemów i procesów zarządzania.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Absolwent zna  charakter, miejsce i znaczenie nauk społecznych w ogólnym systemie nauk oraz ich relacje do nauk technicznych oraz kompetencji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składowych jednostek zajęciowych.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Absolwent potrafi identyfikować i interpretować podstawowe zjawiska i procesy społeczne z wykorzystaniem wiedzy z zakresu zarządzania, ze szczególnym uwzględnieniem uwarunkowań zarządzania przedsiębiorstwem produkcyjnym oraz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składowych jednostek zajęciowych, realizacja projektu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I1_U13: </w:t>
      </w:r>
    </w:p>
    <w:p>
      <w:pPr/>
      <w:r>
        <w:rPr/>
        <w:t xml:space="preserve">Absolwent potrafi  przy identyfikacji i formułowaniu specyfikacji zadań oraz ich rozwiązywaniu: dobierać i wykorzystywać właściwe metody i narzędzia wspomagające oraz dokonywać oceny opłacalności ekonomicznej wdrożenia tych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 uznawania znaczenia wiedzy w rozwiązywaniu problemów poznawczych i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składowych jednostek zajęciowych, realizacja projektu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2025-07-07T07:21:24+02:00</dcterms:created>
  <dcterms:modified xsi:type="dcterms:W3CDTF">2025-07-07T07:21:24+02:00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