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+ 15h ćwiczenia + 5h zapoznanie się z literaturą + 15h przygotowanie do ćwiczeń + 10h przygotowanie do zaliczenia ćwiczeń + 5h konsultacje + 10h przygotowanie do za1iczenia wykładu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+ 5h konsultacje = 35h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15h ćwiczenia + 5h zapoznanie się z literaturą + 15h przygotowanie do ćwiczeń + 10h przygotowanie do zaliczenia ćwiczeń + 10h przy-gotowanie do za1iczenia wykładu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Podstawowe źródła informacji o sytuacji finansowej przedsiębiorstwa. Ogólny podział źródeł jego finansowania (2h).
2.	Zysk operacyjny EBIT i mierniki rentowności oraz zadłużenia przedsiębiorstwa. System dźwigni (3h).
3.	Stopa procentowa. Odsetki proste i złożone. Kapitalizacja i dyskontowanie pojedynczych kwot. Płatności roczne. Wartość rynkowa aktywów przynoszących stały dochód w długim okresie (3h).
4.	Wycena i koszt kapitałowy długoterminowych źródeł finansowania przedsiębiorstwa. Średni ważony koszt kapitału (3h).
5.	Niedyskontowe i dyskontowe mierniki oceny efektywności projektów inwestycyjnych (4h).
B.	Ćwiczenia: 
1.	Mechanizm i stopień dźwigni finansowej. Dźwignia operacyjna i jej efekt neutralny. Dźwignia łączna (2h).
2.	Wartość przyszła i bieżąca płatności zwykłych i okresowych (3h).
3.	Wycena poszczególnych składników kapitału stałego spółki akcyjnej. Wymagana stopa zwrotu i koszt kapitałowy akcji i obligacji. Szacowanie średniego ważonego kosztu kapitału na pod-stawie wag historycznych i krańcowych (3h).
4.	Oczekiwana stopa zwrotu z akcji i ryzyko jej osiągnięcia. Współczynnik beta (β) jako miernik ryzyka systematycznego. Wycena kosztu kapitału własnego spółki na podstawie modelu CAPM (3h).
5.	Stopa dyskontowa projektu inwestycyjnego. Okres zwrotu na-kładów i księgowa stopa zwrotu. Tradycyjne i zmodyfikowane mierniki dyskontowe (4h).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1 pracy pisemnej,  
2. Ocena sumatywna : Ocena zaliczenia 1 pracy pisemnej.
B. Ćwiczenia: 
1. Ocena formatywna: Zaliczenie 1 pracy ćwiczeniowej. 
2. Ocena sumatywna: Ocena zaliczenia 1 pracy ćwiczeniowej.
E. Końcowa ocena z przedmiotu: 
Ocena średnia zaliczenia 1 pracy pisemnej z wykładu i 1 pracy ćwiczeniowej.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 J.,2006. Zarządzanie finansami. Wybrane zagadnienia.  Warszawa: OWPW.
2.	Pazio W. J., 2006. Zarządzanie finansami. Repetytorium. Warszawa: OWPW.
3.	Gąsiorkiewicz L., Pazio W. J., 2018. Mierniki oceny bieżącej i inwestycyjnej działalności przedsiębiorstw. Warszawa: OWPW.
Uzupełniająca:
1.	Brigham E. F., 1997. Podstawy zarządzania finansami. Warszawa: PWE.
2.	Rutkowski A., 2007. Zarządzanie finansami.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I1_W04, I1_W07: </w:t>
      </w:r>
    </w:p>
    <w:p>
      <w:pPr/>
      <w:r>
        <w:rPr/>
        <w:t xml:space="preserve">Ma uporządkowaną wiedzę z kategorii, formuł i koncepcji stosowanych w zarządzaniu finansami przedsię-biorstwem oraz sposobów rozwiązywania jego problemów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I1_U03, I1_U09,  I1_U12, I1_U13, I1_U14: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I1_U09,  I1_U17: </w:t>
      </w:r>
    </w:p>
    <w:p>
      <w:pPr/>
      <w:r>
        <w:rPr/>
        <w:t xml:space="preserve">Potrafi wykorzystać nabytą wiedzę do zarządzania finansami przedsiębiorstwa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I1_K01, I1_K02: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I1_K04, I1_K05: </w:t>
      </w:r>
    </w:p>
    <w:p>
      <w:pPr/>
      <w:r>
        <w:rPr/>
        <w:t xml:space="preserve">Ma doświadczenie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Grupowe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2024-05-07T19:41:58+02:00</dcterms:created>
  <dcterms:modified xsi:type="dcterms:W3CDTF">2024-05-07T19:41:58+02:00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