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przenoszenia pędu i masy</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1070-IC000-ISP-510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21
3. Godziny pracy samodzielnej studenta w ramach przygotowania do zajęć oraz opracowania sprawozdań, projektów, prezentacji, raportów, prac domowych etc.	20
4. Godziny pracy samodzielnej studenta w ramach przygotowania do egzaminu, sprawdzianu, zaliczenia etc.	15
Sumaryczny nakład pracy studenta	86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Termodynamika procesowa, Wymiana ciepła.
2.Wskazana jest umiejętność posługiwania się programami komputerowymi takimi jak Excel i Mathcad.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studentom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Ćwiczenia projektowe
1. Przyswojenie podstawowych pojęć (strumień, gęstość strumienia). Wykorzystanie równania ciągłości. Bilanse ogólne i różniczkowe pędu. Molekularne przenoszenie pędu. Równanie ruchu, równanie Naviera-Stokesa. 
2. Obliczanie warstwy przyściennej. Wyznaczanie rozkładów prędkości i naprężeń w płynach o różnych właściwościach reologicznych płynących w układach o różnej geometrii. 
3. Opis przepływów w układach rozproszonych (ruchu pojedynczych ziaren, kropli i pęcherzy, przepływu w zawiesinach, emulsjach i w barbotażu). Obliczanie przepływu przez warstwy porowate. 
4. Równanie energii. Obliczanie przepływu płynów z dyssypacją energii. 
5. Przyswojenie podstaw przenoszenia masy – dyfuzyjny i konwekcyjny mechanizm przenoszenia. Dyfuzja ustalona i nieustalona. 
6. Obliczanie współczynników wnikanie masy w różnych układach geometrycznych. Konwekcja w przepływie burzliwym. Przenikanie masy. 
7. Bilans absorbera. Wnikanie masy w przepływie kropli i pęcherzy (w fazie rozproszonej i ciągłej). 
8. Kinetyka reakcji homogenicznych i heterogenicznych. Wnikanie masy z równoczesną reakcją chemiczną (reakcje chemiczne w układach płyn-płyn). Reakcje chemiczne w układach płyn – ciało stałe.</w:t>
      </w:r>
    </w:p>
    <w:p>
      <w:pPr>
        <w:keepNext w:val="1"/>
        <w:spacing w:after="10"/>
      </w:pPr>
      <w:r>
        <w:rPr>
          <w:b/>
          <w:bCs/>
        </w:rPr>
        <w:t xml:space="preserve">Metody oceny: </w:t>
      </w:r>
    </w:p>
    <w:p>
      <w:pPr>
        <w:spacing w:before="20" w:after="190"/>
      </w:pPr>
      <w:r>
        <w:rPr/>
        <w:t xml:space="preserve">1. kolokwium
2. praca domowa
3. wykonanie projektu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Ćwiczenia projektowe są jednym z elementów przedmiotu. Ćwiczenia te odbywają się w formie: 15 x 2h ćwiczeń w tygodniu.
Obecność na ćwiczeniach jest obowiązkowa i sprawdzana. Nieusprawiedliwiona nieobecność na 3 ćwiczeniach powoduje niezaliczenie przedmiotu. 
Warunkiem zaliczenia ćwiczeń audytoryjnych jest zaliczenie każdego z dwóch pisemnych sprawdzianów (kolokwiów) organizowanych w trakcie trwania ćwiczeń. Terminy sprawdzianów podawane są przez prowadzących z dwutygodniowym wyprzedzeniem. 
Przedmiotem sprawdzianów są zagadnienia omawiane podczas ćwiczeń audytoryjnych. Wymagania dotyczące zakresu materiału obowiązującego na poszczególnych sprawdzianach są przekazywane studentom w formie ustnej podczas ćwiczeń.
Z każdego ze sprawdzianów można uzyskać maksymalnie 10 pkt., przy czym podana jest ilość punktów za każde zadanie. Zaliczenie sprawdzianu to uzyskanie co najmniej 60% maksymalnej liczby punktów (czyli 6pkt. na 10pkt. możliwych) z każdego ze sprawdzianów. Podczas sprawdzianów studenci nie mogą korzystać z żadnych materiałów i urządzeń oprócz materiałów pomocniczych zawierających równania ciągłości oraz równania korelacyjne oraz z kalkulatorów z podstawowymi funkcjami matematycznymi. O zawartości materiałów pomocniczych decyduje prowadzący przedmiot i o tej decyzji studenci są informowani na ćwiczeniach.
W przypadku nieuzyskania zaliczenia z któregokolwiek ze sprawdzianów, możliwe jest zaliczenie w dodatkowym terminie podczas sesji. Do poprawy sprawdzianu studenci mogą przystępować tylko raz, wybierając jeden z wyznaczonych terminów: termin w sesji zimowej lub termin w czasie w sesji letniej w danym roku akademickim.
Dodatkowo, podczas ćwiczeń audytoryjnych, studenci mogą zdobyć do 10 pkt. za aktywną pracę na zajęciach, tj.: zgłaszanie się do odpowiedzi, poprawne rozwiązywanie zadań przy tablicy itp.. Aktywność oceniana jest i punktowana przez prowadzącego.
Drugim elementem przedmiotu jest wykonanie i zaliczenie 2 projektów. Terminy wydawania zadań projektowych, składania wykonanych projektów oraz ustnego zaliczenia każdego z projektów są wyznaczane podczas trwania semestru i podawane z wyprzedzeniem przez prowadzących.
Warunkiem zaliczenia poszczególnych projektów jest: złożenie projektu w terminie, poprawne wykonanie projektu oraz zaliczenie ustnego sprawdzianu (tzw. obrona projektu). 
Z każdego z projektów można uzyskać maksymalnie 10 pkt. Warunkiem zaliczenia tego elementu przedmiotu jest uzyskanie co najmniej 60% maksymalnej liczby punktów (czyli 6pkt. na 10pkt. możliwych) z każdego z projektów. 
Podczas ustnego zaliczania projektu studenci nie mogą korzystać z żadnych materiałów i urządzeń oprócz materiałów pomocniczych zawierających równania ciągłości oraz równania korelacyjne oraz z kalkulatorów z podstawowymi funkcjami matematycznymi. 
W przypadku nieuzyskania zaliczenia z któregokolwiek z projektów istnieje możliwość jednokrotnej poprawy każdego z projektów. Poprawa polega na ponownym zaliczeniu wszystkich elementów projektu w terminie uzgodnionym z prowadzącym, jednak nie później niż 2 tygodnie po terminie podstawowym dla danego projektu.
Warunkiem zaliczenia przedmiotu jest spełnienie 4 wymogów: 
1. zaliczenie każdego ze sprawdzianów pisemnych (czyli uzyskanie co najmniej 6pkt. na 10pkt. możliwych z każdego ze sprawdzianów)
2. zaliczenie każdego z projektów (czyli uzyskanie co najmniej 6pkt. na 10pkt. możliwych z każdego z projektów)
3. uzyskanie łącznie co najmniej 26pkt. na 50pkt. możliwych, sumując punkty uzyskane przez studenta ze sprawdzianów pisemnych, projektów, aktywności.
4. obecność na zajęciach (możliwe maksymalnie 3 nieusprawiedliwione nieobecności)
Ocena z przedmiotu, wpisywana jako jedna ocena, wyznaczana jest następująco: 
Suma punktów	Ocena
&lt;26÷30)	3
&lt;30÷35)	3,5
&lt;35÷40)	4
&lt;40÷45)	4,5
&lt;45÷50&gt;	5
W przypadku nieuzyskania zaliczenia przedmiotu konieczne jest jego powtórzenie w kolejnym cyklu realizacji zajęć, przy czym powtórzeniu podlegają obie części składowe przedmiotu.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podstaw teoretycznych procesów jednostkowych (nauczanie o zjawiskach przenoszenia pędu, energii i masy, również w obecności biegnącej równocześnie reakcji chemicznej).</w:t>
      </w:r>
    </w:p>
    <w:p>
      <w:pPr>
        <w:spacing w:before="60"/>
      </w:pPr>
      <w:r>
        <w:rPr/>
        <w:t xml:space="preserve">Weryfikacja: </w:t>
      </w:r>
    </w:p>
    <w:p>
      <w:pPr>
        <w:spacing w:before="20" w:after="190"/>
      </w:pPr>
      <w:r>
        <w:rPr/>
        <w:t xml:space="preserve">kolokwium, praca dyplomowa, dyskusja, seminarium</w:t>
      </w:r>
    </w:p>
    <w:p>
      <w:pPr>
        <w:spacing w:before="20" w:after="190"/>
      </w:pPr>
      <w:r>
        <w:rPr>
          <w:b/>
          <w:bCs/>
        </w:rPr>
        <w:t xml:space="preserve">Powiązane charakterystyki kierunkowe: </w:t>
      </w:r>
      <w:r>
        <w:rPr/>
        <w:t xml:space="preserve">K1_W02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W2: </w:t>
      </w:r>
    </w:p>
    <w:p>
      <w:pPr/>
      <w:r>
        <w:rPr/>
        <w:t xml:space="preserve">Ma wiedzę z podstaw teoretycznych i metod obliczeniowych stosowanych w rozwiązywaniu problemów przenoszenia pędu, energii i masy.</w:t>
      </w:r>
    </w:p>
    <w:p>
      <w:pPr>
        <w:spacing w:before="60"/>
      </w:pPr>
      <w:r>
        <w:rPr/>
        <w:t xml:space="preserve">Weryfikacja: </w:t>
      </w:r>
    </w:p>
    <w:p>
      <w:pPr>
        <w:spacing w:before="20" w:after="190"/>
      </w:pPr>
      <w:r>
        <w:rPr/>
        <w:t xml:space="preserve">kolokwium, praca domowa,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wykonanie projektu,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 wykonanie projektu, 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2026-10-02T02:37:53+02:00</dcterms:created>
  <dcterms:modified xsi:type="dcterms:W3CDTF">2026-10-02T02:37:53+02:00</dcterms:modified>
</cp:coreProperties>
</file>

<file path=docProps/custom.xml><?xml version="1.0" encoding="utf-8"?>
<Properties xmlns="http://schemas.openxmlformats.org/officeDocument/2006/custom-properties" xmlns:vt="http://schemas.openxmlformats.org/officeDocument/2006/docPropsVTypes"/>
</file>