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1. kolokwium
2. wykonanie projektu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Program zajęć obejmuje ćwiczenia projektowe w wymiarze 2 godzin tygodniowo oraz samodzielne wykonanie i zaliczenie 2 projektów obliczeniowych. 
Obecność na ćwiczeniach projektowych jest obowiązkowa (3 nieobecności nieusprawiedliwione, powodują skreślenie z listy studentów).
Do zaliczenia ćwiczeń projektowych wymagane jest wykazanie umiejętności rozwiązywania problemów obliczeniowych z zakresu termodynamiki procesowej, a w szczególności:
- poprawne i terminowe wykonanie i indywidualne zaliczenie 2 projektów (a’ 12 pkt.) w terminie 2 tygodni od daty ich złożenia u prowadzącego zajęcia. Zaliczenia (obrony) projektów odbywają się w formie odpowiedzi ustnej.
- zaliczenie 2 sprawdzianów pisemnych (10 pkt.).
- aktywnego uczestnictwa w zajęciach (6 pkt.).
Podczas sprawdzianów pisemnych można korzystać z notatek i kalkulatorów, nie można korzystać z telefonów i wszelkiego typu komunikatorów.
Do zaliczenia ćwiczeń wymagane jest uzyskanie 26/50 pkt., przy zaliczeniu na co najmniej 5 pkt. każdego z kolokwiów i na 6 pkt każdego z projektów.
Przewidziana jest możliwość zaliczania projektów oraz kolokwiów w trybie poprawkowym (jeden termin w sesji letniej lub jesiennej).
Zaliczenie przedmiotu jest uwarunkowane wykonaniem i zaliczeniem wszystkich ćwiczeń objętych programem.
Oceny końcowa obliczana jest na podstawie sumy punktów.
Suma pkt.	Ocena
0-25,9	2.0
26-30,9	3.0
31-35,9	3.5
36-40,5	4.0
40,6-45	4.5
45,1-50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kolokwia, wykonanie projektu, praca domowa, dyskusja, seminarium</w:t>
      </w:r>
    </w:p>
    <w:p>
      <w:pPr>
        <w:spacing w:before="20" w:after="190"/>
      </w:pPr>
      <w:r>
        <w:rPr>
          <w:b/>
          <w:bCs/>
        </w:rPr>
        <w:t xml:space="preserve">Powiązane charakterystyki kierunkowe: </w:t>
      </w:r>
      <w:r>
        <w:rPr/>
        <w:t xml:space="preserve">K1_W05, K1_W06,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kolokwia, wykonanie projekty,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2026-10-01T02:41:46+02:00</dcterms:created>
  <dcterms:modified xsi:type="dcterms:W3CDTF">2026-10-01T02:41:46+02:00</dcterms:modified>
</cp:coreProperties>
</file>

<file path=docProps/custom.xml><?xml version="1.0" encoding="utf-8"?>
<Properties xmlns="http://schemas.openxmlformats.org/officeDocument/2006/custom-properties" xmlns:vt="http://schemas.openxmlformats.org/officeDocument/2006/docPropsVTypes"/>
</file>