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chemii fizycznej</w:t>
      </w:r>
    </w:p>
    <w:p>
      <w:pPr>
        <w:keepNext w:val="1"/>
        <w:spacing w:after="10"/>
      </w:pPr>
      <w:r>
        <w:rPr>
          <w:b/>
          <w:bCs/>
        </w:rPr>
        <w:t xml:space="preserve">Koordynator przedmiotu: </w:t>
      </w:r>
    </w:p>
    <w:p>
      <w:pPr>
        <w:spacing w:before="20" w:after="190"/>
      </w:pPr>
      <w:r>
        <w:rPr/>
        <w:t xml:space="preserve">dr hab. inż. Ewa Dłuska,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1070-IC000-ISP-409</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12
3. Godziny pracy samodzielnej studenta w ramach przygotowania do zajęć oraz opracowania sprawozdań, projektów, prezentacji, raportów, prac domowych etc.	20
4. Godziny pracy samodzielnej studenta w ramach przygotowania do egzaminu, sprawdzianu, zaliczenia etc.	12
Sumaryczny nakład pracy studenta	89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Zapoznanie studentów z wybranymi zagadnieniami omawianymi na wykładzie chemii fizycznej, ze szczególnym uwzględnieniem równowag fazowych w układach dwu i trój-składnikowych.
2. Zapoznanie studentów z technikami pomiarowymi stosowanymi podczas prowadzenia badań o charakterze doświadczalnym oraz metodami ich interpretacji.
</w:t>
      </w:r>
    </w:p>
    <w:p>
      <w:pPr>
        <w:keepNext w:val="1"/>
        <w:spacing w:after="10"/>
      </w:pPr>
      <w:r>
        <w:rPr>
          <w:b/>
          <w:bCs/>
        </w:rPr>
        <w:t xml:space="preserve">Treści kształcenia: </w:t>
      </w:r>
    </w:p>
    <w:p>
      <w:pPr>
        <w:spacing w:before="20" w:after="190"/>
      </w:pPr>
      <w:r>
        <w:rPr/>
        <w:t xml:space="preserve">Laboratorium
1. Badanie kinetyki inwersji sacharozy.
2. Wyznaczanie potencjału dyfuzyjnego oraz liczby przenoszenia jonu hydroniowego.
3. Badanie przewodnictwa elektrolitycznego elektrolitów mocnych i słabych.
4. Wyznaczanie krytycznego stężenia micelizacji SDS metodą pomiaru napięcia powierzchniowego. 
5. Wyznaczanie średniego współczynnika aktywności elektrolitu przez pomiar SEM ogniwa. 
6. Wyznaczanie równowagi fazowej ciecz-para w układzie azeotropowym n-propanol-woda.
7. Wyznaczanie entalpii reakcji zobojętniania metodą kalorymetryczną.
8. Badanie równowagi fazowej ciecz-ciecz w układzie dwuskładnikowym i trójskładnikowym; ciecz-ciało stałe w układzie dwuskładnikowym. 
9. Wyznaczanie średniej masy cząsteczkowej polimeru z pomiarów wiskozymetrycznych. 10. Badanie równowagi adsorpcyjnej w układzie ciecz-ciało stałe.</w:t>
      </w:r>
    </w:p>
    <w:p>
      <w:pPr>
        <w:keepNext w:val="1"/>
        <w:spacing w:after="10"/>
      </w:pPr>
      <w:r>
        <w:rPr>
          <w:b/>
          <w:bCs/>
        </w:rPr>
        <w:t xml:space="preserve">Metody oceny: </w:t>
      </w:r>
    </w:p>
    <w:p>
      <w:pPr>
        <w:spacing w:before="20" w:after="190"/>
      </w:pPr>
      <w:r>
        <w:rPr/>
        <w:t xml:space="preserve">1. sprawdzian pisemny
2. sprawozdanie
3. referat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P.W. Atkins, Chemia fizyczna, PWN, Warszawa, 2003. 
2. G.M. Barrow, Chemia Fizyczna, PWN, 1978. 
3. R. Miłek, M. Obrębska, M. Podkowińska-Kalita, Chemia fizyczna ćwiczenia laboratoryjne z elementami teorii, OWPW, 1989. 
4. K. Pigoń, Z. Ruziewicz, Chemia fizyczna, T1 i 2, PWN, 2005; J. Demichowicz-Pigoniowa, A.Olszowski, Chemia fizyczna: T3, PWN, 2010; T4, PWN, 2013. 
5. W. Tomassi, H. Jankowska, Chemia fizyczna, WNT, 1980. 
6. W. Ufnalski, Obliczenia fizykochemiczne, OWPW, Warszawa, 1995. 
7. A.G. Whittaker, A.R. Mount, M.R. Heal, Chemia fizyczna krótkie wykłady, PWN, 2004.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przedmiotu obejmuje obowiązkowe wykonanie i zaliczenie 10 ćwiczeń laboratoryjnych.
Studenci są zobowiązani do szczegółowego zapoznania się z zasadami bezpieczeństwa i higieny pracy obowiązującymi podczas zajęć laboratoryjnych z chemii fizycznej. 
Harmonogram ćwiczeń z podziałem na grupy i godziny rozpoczynania zajęć wywieszony jest w gablocie przed salą 050. 
W przypadku niezaliczenia ćwiczenia lub uzasadnionej nieobecności na zajęciach, potwierdzonej zwolnieniem lekarskim, istnieje możliwość odrobienia maksymalnie dwóch ćwiczeń laboratoryjnych w terminach dodatkowych przewidzianych w harmonogramie.
Warunkiem uczestnictwa w zajęciach jest podpisanie niniejszego regulaminu, oznaczające zapoznanie się z jego treścią oraz jego zaakceptowanie.
Kolokwium wstępne
Warunkiem przystąpienia do wykonania ćwiczenia jest zaliczenie kolokwium wstępnego (forma pisemna lub ustna) obejmującego znajomość celu i sposobu przeprowadzenia ćwiczenia oraz podstaw teoretycznych zagadnienia.
Niezaliczenie kolokwium wstępnego powoduje niezaliczenie całego ćwiczenia.
Wykonanie ćwiczenia
Zaliczenie kolokwium wstępnego uprawnia studenta do rozpoczęcia części doświadczalnej. Uzyskane wyniki muszą być zatwierdzone podpisem prowadzącego ćwiczenie na karcie pomiarów.
Niepoprawne wykonywanie ćwiczenia, brak nadzoru nad stanowiskiem lub nieprzestrzeganie zasad bezpieczeństwa i higieny pracy w laboratorium skutkują niezaliczeniem ćwiczenia.
Opuszczenie przez wszystkie osoby z grupy stanowiska laboratoryjnego w trakcie wykonywanego ćwiczenia skutkuje niezaliczeniem ćwiczenia.
Sprawozdanie
Grupa ćwiczeniowa jest zobowiązana do oddania wspólnego sprawozdania z wykonanego ćwiczenia wraz z podpisaną kartą pomiarów w terminach wynikających ze schematu oddawania sprawozdań ogłoszonego na zajęciach wprowadzających.
W przypadku niepoprawnego wykonania sprawozdania lub braku podpisanej karty pomiarów prowadzący ćwiczenie zwraca studentom sprawozdanie na najbliższych zajęciach.
Studenci mają obowiązek oddać poprawione sprawozdanie z podpisaną kartą pomiarów i odrzuconą wersją sprawozdania w terminie przyjętym jako schemat oddawania sprawozdań. Dwukrotne odrzucenie sprawozdania jest równoznaczne z niezaliczeniem danego ćwiczenia.
Ćwiczenia laboratoryjne realizowane są z wykorzystaniem elementów kursu "Prowadzenie przedmiotu na platformie e-learningowej „Moodle” (projekt Kompetentny wykładowca – wysoki poziom nauczania, semestr zimowy 2016/2017).
Zaliczenie końcowe ćwiczenia
Kolokwium końcowe z danego ćwiczenia odbywa się w następnym tygodniu zajęć od dnia przeprowadzenia ćwiczenia.
W przypadku zwrotu sprawozdania termin zaliczenia kolokwium przesuwa się na następne zajęcia.
Zaliczenie w formie pisemnej odbywa się na początku zajęć (spóźnienie na zajęcia może skutkować niedopuszczeniem studenta do zaliczenia).
W trakcie zajęć prowadzący mogą zorganizować uzupełniającą odpowiedź ustną.
Wyniki zaliczeń są wywieszane na tablicy przed laboratorium 050.
Do zaliczenia obowiązuje materiał zawarty w instrukcji do ćwiczenia oraz w literaturze wymienionej w instrukcji.
Ocena końcowa z ćwiczenia
Warunkiem zaliczenia ćwiczenia jest zaliczenie kolokwium wstępnego, poprawne przeprowadzenie pomiarów, zaliczenie sprawozdania oraz terminowe zaliczenie kolokwium końcowego. Na ocenę końcową z ćwiczenia mają wpływ wszystkie wymienione składowe.
Sposób obliczania oceny końcowej
Ocena końcowa jest obliczana jako średnia arytmetyczna ocen ze wszystkich obowiązujących ćwiczeń (z uwzględnieniem ewentualnych ocen niedostatecznych).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przydatną do sporządzania bilansów termodynamicznych procesów.</w:t>
      </w:r>
    </w:p>
    <w:p>
      <w:pPr>
        <w:spacing w:before="60"/>
      </w:pPr>
      <w:r>
        <w:rPr/>
        <w:t xml:space="preserve">Weryfikacja: </w:t>
      </w:r>
    </w:p>
    <w:p>
      <w:pPr>
        <w:spacing w:before="20" w:after="190"/>
      </w:pPr>
      <w:r>
        <w:rPr/>
        <w:t xml:space="preserve">sprawdzian pisemny, sprawozdanie, referat, dyskusja, seminarium</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wiedzę niezbędną do określania równowag fazowych i chemicznych w układach jedno- i wielofazowych.</w:t>
      </w:r>
    </w:p>
    <w:p>
      <w:pPr>
        <w:spacing w:before="60"/>
      </w:pPr>
      <w:r>
        <w:rPr/>
        <w:t xml:space="preserve">Weryfikacja: </w:t>
      </w:r>
    </w:p>
    <w:p>
      <w:pPr>
        <w:spacing w:before="20" w:after="190"/>
      </w:pPr>
      <w:r>
        <w:rPr/>
        <w:t xml:space="preserve">sprawdzian pisemny, sprawozdanie, referat, dyskusja, seminarium</w:t>
      </w:r>
    </w:p>
    <w:p>
      <w:pPr>
        <w:spacing w:before="20" w:after="190"/>
      </w:pPr>
      <w:r>
        <w:rPr>
          <w:b/>
          <w:bCs/>
        </w:rPr>
        <w:t xml:space="preserve">Powiązane charakterystyki kierunkowe: </w:t>
      </w:r>
      <w:r>
        <w:rPr/>
        <w:t xml:space="preserve">K1_W06</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Ma wiedzę niezbędną do analizy zjawisk związanych z zagadnieniami chemii fizycznej.</w:t>
      </w:r>
    </w:p>
    <w:p>
      <w:pPr>
        <w:spacing w:before="60"/>
      </w:pPr>
      <w:r>
        <w:rPr/>
        <w:t xml:space="preserve">Weryfikacja: </w:t>
      </w:r>
    </w:p>
    <w:p>
      <w:pPr>
        <w:spacing w:before="20" w:after="190"/>
      </w:pPr>
      <w:r>
        <w:rPr/>
        <w:t xml:space="preserve">sprawdzian pisemny, sprawozdanie, referat, dyskusja, seminarium</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sprawozdanie, referat</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U2: </w:t>
      </w:r>
    </w:p>
    <w:p>
      <w:pPr/>
      <w:r>
        <w:rPr/>
        <w:t xml:space="preserve">Ma umiejętność dokształcania się i podnoszenia swoich kompetencji zawodowych i osobistych.</w:t>
      </w:r>
    </w:p>
    <w:p>
      <w:pPr>
        <w:spacing w:before="60"/>
      </w:pPr>
      <w:r>
        <w:rPr/>
        <w:t xml:space="preserve">Weryfikacja: </w:t>
      </w:r>
    </w:p>
    <w:p>
      <w:pPr>
        <w:spacing w:before="20" w:after="190"/>
      </w:pPr>
      <w:r>
        <w:rPr/>
        <w:t xml:space="preserve">sprawozdanie, referat, dyskusja, seminarium</w:t>
      </w:r>
    </w:p>
    <w:p>
      <w:pPr>
        <w:spacing w:before="20" w:after="190"/>
      </w:pPr>
      <w:r>
        <w:rPr>
          <w:b/>
          <w:bCs/>
        </w:rPr>
        <w:t xml:space="preserve">Powiązane charakterystyki kierunkowe: </w:t>
      </w:r>
      <w:r>
        <w:rPr/>
        <w:t xml:space="preserve">K1_U21</w:t>
      </w:r>
    </w:p>
    <w:p>
      <w:pPr>
        <w:spacing w:before="20" w:after="190"/>
      </w:pPr>
      <w:r>
        <w:rPr>
          <w:b/>
          <w:bCs/>
        </w:rPr>
        <w:t xml:space="preserve">Powiązane charakterystyki obszarowe: </w:t>
      </w:r>
      <w:r>
        <w:rPr/>
        <w:t xml:space="preserve">P6U_U, I.P6S_UU</w:t>
      </w:r>
    </w:p>
    <w:p>
      <w:pPr>
        <w:keepNext w:val="1"/>
        <w:spacing w:after="10"/>
      </w:pPr>
      <w:r>
        <w:rPr>
          <w:b/>
          <w:bCs/>
        </w:rPr>
        <w:t xml:space="preserve">Charakterystyka U3: </w:t>
      </w:r>
    </w:p>
    <w:p>
      <w:pPr/>
      <w:r>
        <w:rPr/>
        <w:t xml:space="preserve">Potrafi zaplanować i zorganizować pracę w laboratorium.</w:t>
      </w:r>
    </w:p>
    <w:p>
      <w:pPr>
        <w:spacing w:before="60"/>
      </w:pPr>
      <w:r>
        <w:rPr/>
        <w:t xml:space="preserve">Weryfikacja: </w:t>
      </w:r>
    </w:p>
    <w:p>
      <w:pPr>
        <w:spacing w:before="20" w:after="190"/>
      </w:pPr>
      <w:r>
        <w:rPr/>
        <w:t xml:space="preserve">sprawozdanie, referat</w:t>
      </w:r>
    </w:p>
    <w:p>
      <w:pPr>
        <w:spacing w:before="20" w:after="190"/>
      </w:pPr>
      <w:r>
        <w:rPr>
          <w:b/>
          <w:bCs/>
        </w:rPr>
        <w:t xml:space="preserve">Powiązane charakterystyki kierunkowe: </w:t>
      </w:r>
      <w:r>
        <w:rPr/>
        <w:t xml:space="preserve">K1_U17</w:t>
      </w:r>
    </w:p>
    <w:p>
      <w:pPr>
        <w:spacing w:before="20" w:after="190"/>
      </w:pPr>
      <w:r>
        <w:rPr>
          <w:b/>
          <w:bCs/>
        </w:rPr>
        <w:t xml:space="preserve">Powiązane charakterystyki obszarowe: </w:t>
      </w:r>
      <w:r>
        <w:rPr/>
        <w:t xml:space="preserve">P6U_U, I.P6S_UO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sprawozdanie, referat</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2026-10-01T17:56:17+02:00</dcterms:created>
  <dcterms:modified xsi:type="dcterms:W3CDTF">2026-10-01T17:56:17+02:00</dcterms:modified>
</cp:coreProperties>
</file>

<file path=docProps/custom.xml><?xml version="1.0" encoding="utf-8"?>
<Properties xmlns="http://schemas.openxmlformats.org/officeDocument/2006/custom-properties" xmlns:vt="http://schemas.openxmlformats.org/officeDocument/2006/docPropsVTypes"/>
</file>