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Matematyka 3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dr Eugenia Ciborowska - Wojdyga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Inzynieria Chemiczna i Procesowa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1070-IC000-ISP-308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z nauczycielem akademickim wynikające z planu studiów	60
2. Godziny kontaktowe z nauczycielem akademickim w ramach konsultacji, egzaminów, sprawdzianów etc.	18
3. Godziny pracy samodzielnej studenta w ramach przygotowania do zajęć oraz opracowania sprawozdań, projektów, prezentacji, raportów, prac domowych etc.	37
4. Godziny pracy samodzielnej studenta w ramach przygotowania do egzaminu, sprawdzianu, zaliczenia etc.	30
Sumaryczny nakład pracy studenta	145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przedmiotów Matematyka 1  i Matematyka 2.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100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metodami matematycznymi inżynierii chemicznej.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1. Zapoznanie studentów z metodami matematycznymi inżynierii chemicznej.
2. Układy ortogonalne i ich zastosowanie – szeregi Fouriera. 
3. Równania cząstkowe liniowe II rzędu i ich klasyfikacja, postacie kanoniczne. 
4. Równanie przewodnictwa ciepła w pręcie.
5. Równanie przewodnictwa ciepła w kuli.
6. Równanie Bessela, funkcje Bessela. 
7. Równanie przewodnictwa ciepła w walcu. 
8. Operatory różnicowe, równania różnicowe.
Ćwiczenia audytoryjne
1. Funkcje zmiennej zespolonej.
2. Układy ortogonalne i ich zastosowanie – szeregi Fouriera. 
3. Równania cząstkowe liniowe II rzędu i ich klasyfikacja, postacie kanoniczne. 
4. Równanie przewodnictwa ciepła w pręcie.
5. Równanie przewodnictwa ciepła w kuli, równania różnicowe.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egzamin pisemny
2. egzamin ustny
3. kolokwium
4. praca domowa
5. dyskusja
6. seminarium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T. Traczyk, M. Mączyński, Matematyka stosowana w inżynierii chemicznej, PWN.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Wykład
Obecność nie jest obowiązkowa.
Warunkiem przystąpienia do egzaminu jest zaliczenie ćwiczeń.
Egzamin składa się z części pisemnej i ustnej.
W czasie egzaminu niedozwolone jest korzystanie z materiałów dodatkowych.
Ćwiczenia audytoryjne
Dozwolone są dwie nieobecności nieusprawiedliwione.
Zaliczenie na podstawie 2 kolokwiów.
W czasie kolokwiów niedozwolone jest korzystanie z materiałów dodatkowych.
Zaliczenie ćwiczeń:
1.	Zaliczenie na podstawie 2 kolokwiów.
2.	Uzyskanie 50% punktów z kolokwiów – ocena 3,0; 60% - ocena 3,5; 70% - ocena 4,0; 80%- ocena 4,5; 90% - ocena 5,0
3.	W przypadku udokumentowanej nieobecności możliwe jest pisanie kolokwiów w innym, uzgodnionym z prowadzącym, terminie
4.	Osoby, które nie uzyskały wymaganej do zaliczenia, ilości punktów – mają prawo jednorazowo przystąpić do zaliczenia dodatkowego z całości materiału na końcu semestru.
Zaliczenie egzaminu:
1.	Egzamin składa się z części pisemnej i ustnej.
2.	Osoby, które uzyskały ocenę co najmniej 4,0 są zwolnione z części pisemnej egzaminu. Zdaja tylko część ustną.
3.	Osoby, które zaliczyły część pisemną na co najmniej 50% pkt mogą mieć zaproponowaną ocenę 3,0 lub 3,5 bez pytania. 
4.	Osoby, które zaliczyły część pisemną na 40 % - zdają część ustną
5.	Student ma możliwość przystąpienie do 2 terminów w sesji i 1 terminu w sesji poprawkowej.
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W1: </w:t>
      </w:r>
    </w:p>
    <w:p>
      <w:pPr/>
      <w:r>
        <w:rPr/>
        <w:t xml:space="preserve">Ma wiedzę z zakresu metod matematycznych w inżynierii chemicznej.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egzamin ustny, 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U1: </w:t>
      </w:r>
    </w:p>
    <w:p>
      <w:pPr/>
      <w:r>
        <w:rPr/>
        <w:t xml:space="preserve">Potrafi korzystać z wszelkiego rodzaju informacji i je analizować.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egzamin ustny, 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U2: </w:t>
      </w:r>
    </w:p>
    <w:p>
      <w:pPr/>
      <w:r>
        <w:rPr/>
        <w:t xml:space="preserve">Ma umiejętność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pisemny, egzamin ustny, kolokwium, praca domowa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KS1: </w:t>
      </w:r>
    </w:p>
    <w:p>
      <w:pPr/>
      <w:r>
        <w:rPr/>
        <w:t xml:space="preserve">Rozumie potrzebę dokształcania się i podnoszenia swoich kompetencji zawodowych i osobistych.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ustny, dyskusja, seminarium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K1_K01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2026-09-12T09:04:17+02:00</dcterms:created>
  <dcterms:modified xsi:type="dcterms:W3CDTF">2026-09-12T09:04:17+02:00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