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GP.NMS302U</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zajęciach w pracowni komputerowej - 24 godz.
b) konsultacje - 16 godz.
2. Praca własna studenta - 35 godzin, w tym:
a) zapoznanie się ze wskazaną literaturą i zasobami internetowymi - 15 godz.
b) przygotowanie projektów zaliczeniowych - 20 godz.
Łączny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- 40 godzin, w tym:
a) obecność na zajęciach w pracowni komputerowej - 24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godzin pracy studenta, w tym: 
a) obecność na zajęciach w pracowni komputerowej - 24 godz.
b) konsultacje - 16 godz.
c) przygotowanie projektów zaliczeniowych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15 - studentów na ćwiczeniach projektowych</w:t>
      </w:r>
    </w:p>
    <w:p>
      <w:pPr>
        <w:keepNext w:val="1"/>
        <w:spacing w:after="10"/>
      </w:pPr>
      <w:r>
        <w:rPr>
          <w:b/>
          <w:bCs/>
        </w:rPr>
        <w:t xml:space="preserve">Cel przedmiotu: </w:t>
      </w:r>
    </w:p>
    <w:p>
      <w:pPr>
        <w:spacing w:before="20" w:after="190"/>
      </w:pPr>
      <w:r>
        <w:rPr/>
        <w:t xml:space="preserve">W ramach przedmiotu studenci poznają praktyczne metody tworzenia modeli trójwymiarowych oraz możliwości ich zastosowania w celach analitycznych i projektowych. Cykl zajęć obejmuje podstawy modelowania 3D, rendering oraz analizy nasłonecznienie i zacienienia. Na zajęciach poruszane są również pojęcia Modelowania Informacji o Budynku (BIM) oraz jego zalety w projektowaniu urbanistycznym. Celem zajęć jest sprawne przeprowadzanie analiz w oparciu o modele przestrzenne.</w:t>
      </w:r>
    </w:p>
    <w:p>
      <w:pPr>
        <w:keepNext w:val="1"/>
        <w:spacing w:after="10"/>
      </w:pPr>
      <w:r>
        <w:rPr>
          <w:b/>
          <w:bCs/>
        </w:rPr>
        <w:t xml:space="preserve">Treści kształcenia: </w:t>
      </w:r>
    </w:p>
    <w:p>
      <w:pPr>
        <w:spacing w:before="20" w:after="190"/>
      </w:pPr>
      <w:r>
        <w:rPr/>
        <w:t xml:space="preserve">1. Podstawy modelowania 3D - zaawansowane narzędzia programu AutoCad MAP 3D
- praca na warstwach geoprzestrzennych,
- tabele danych,
- tematyzacja,
- opcje wydruku,
- publikacja projektu.
2. Podstawy BIM - oprogramowanie Revit
- tworzenie brył budynków,
- przygotowanie modelu terenu (z mapy zasadniczej, z importu),
- opcje renderingu,
- tworzenie rodzin,
- modelowanie bryłowe i terenu.
3. Analizy - oprogramowanie Infraworks, Formit, ReCap
- prezentacja danych,
- analizy nasłonecznienie i zacienienia,
- praca w chmurze,
- chmury punktów - pomiar odległości, kątów, praca na warstwach,
- współpraca branżowa.
</w:t>
      </w:r>
    </w:p>
    <w:p>
      <w:pPr>
        <w:keepNext w:val="1"/>
        <w:spacing w:after="10"/>
      </w:pPr>
      <w:r>
        <w:rPr>
          <w:b/>
          <w:bCs/>
        </w:rPr>
        <w:t xml:space="preserve">Metody oceny: </w:t>
      </w:r>
    </w:p>
    <w:p>
      <w:pPr>
        <w:spacing w:before="20" w:after="190"/>
      </w:pPr>
      <w:r>
        <w:rPr/>
        <w:t xml:space="preserve">Zaliczenie na podstawie oddania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Architecture 2011. Podręcznik użytkownika, Autodesk Inc., 2010
4. Węgierek P., Borkowski A.S. Revit Architecture. Podstawy projektowania,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T2A_U09</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2026-06-17T14:34:59+02:00</dcterms:created>
  <dcterms:modified xsi:type="dcterms:W3CDTF">2026-06-17T14:34:59+02:00</dcterms:modified>
</cp:coreProperties>
</file>

<file path=docProps/custom.xml><?xml version="1.0" encoding="utf-8"?>
<Properties xmlns="http://schemas.openxmlformats.org/officeDocument/2006/custom-properties" xmlns:vt="http://schemas.openxmlformats.org/officeDocument/2006/docPropsVTypes"/>
</file>