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przejściowa inżynierska</w:t>
      </w:r>
    </w:p>
    <w:p>
      <w:pPr>
        <w:keepNext w:val="1"/>
        <w:spacing w:after="10"/>
      </w:pPr>
      <w:r>
        <w:rPr>
          <w:b/>
          <w:bCs/>
        </w:rPr>
        <w:t xml:space="preserve">Koordynator przedmiotu: </w:t>
      </w:r>
    </w:p>
    <w:p>
      <w:pPr>
        <w:spacing w:before="20" w:after="190"/>
      </w:pPr>
      <w:r>
        <w:rPr/>
        <w:t xml:space="preserve">Wybrany przez studenta promotor pracy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Obieralne kierunkowe</w:t>
      </w:r>
    </w:p>
    <w:p>
      <w:pPr>
        <w:keepNext w:val="1"/>
        <w:spacing w:after="10"/>
      </w:pPr>
      <w:r>
        <w:rPr>
          <w:b/>
          <w:bCs/>
        </w:rPr>
        <w:t xml:space="preserve">Kod przedmiotu: </w:t>
      </w:r>
    </w:p>
    <w:p>
      <w:pPr>
        <w:spacing w:before="20" w:after="190"/>
      </w:pPr>
      <w:r>
        <w:rPr/>
        <w:t xml:space="preserve">IP-IDW-PRAPI-8-09Z</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230. Obejmuje:
1) Zajęcia kontaktowe z nauczycielem:
 Konsultacje 60 godz.
2) Zajęcia bez kontaktu z nauczycielem (Praca własna studenta):
•	przygotowanie prezentacji	10 godz.
•	studia literaturowe	- 40 godz.
•	przygotowanie raportu  -30 godz.
•	opracowanie założeń projektu -10 godz.
•	analiza różnych rozwiązań projektu -10 godz.
•	realizacja projektu poza uczelnią -70 godz. 
•	przygotowanie sprawozdań 10 godz.
•	opracowywanie wyników badań 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6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1350h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sprawdzenie praktycznych umiejętności rozwiązywania złożonych problemów technicznych, jak też zdobycie umiejętności opracowania krytycznego i analizy literatury i przedstawienia swoich przemyśleń w postaci szerokiego raportu z tych analiz.</w:t>
      </w:r>
    </w:p>
    <w:p>
      <w:pPr>
        <w:keepNext w:val="1"/>
        <w:spacing w:after="10"/>
      </w:pPr>
      <w:r>
        <w:rPr>
          <w:b/>
          <w:bCs/>
        </w:rPr>
        <w:t xml:space="preserve">Treści kształcenia: </w:t>
      </w:r>
    </w:p>
    <w:p>
      <w:pPr>
        <w:spacing w:before="20" w:after="190"/>
      </w:pPr>
      <w:r>
        <w:rPr/>
        <w:t xml:space="preserve">Przydział tematów.
Informacje na temat wymogów stawianych pracom dyplomowym, wskazówki edytorskie. Zasady korzystania ze źródeł, plagiat.
Przedstawienie przez studentów celu i koncepcji pracy, tworzenie planu pracy.
Przedstawienie przez studentów aktualnego stanu wiedzy na temat związany z tematyką pracy. Kontrola postępów w realizacji tematu.
Przedstawienie wyników swojej pracy przejściowej (efektów w postaci opracowania teoretycznego, pracy praktycznej lub projektowej).
</w:t>
      </w:r>
    </w:p>
    <w:p>
      <w:pPr>
        <w:keepNext w:val="1"/>
        <w:spacing w:after="10"/>
      </w:pPr>
      <w:r>
        <w:rPr>
          <w:b/>
          <w:bCs/>
        </w:rPr>
        <w:t xml:space="preserve">Metody oceny: </w:t>
      </w:r>
    </w:p>
    <w:p>
      <w:pPr>
        <w:spacing w:before="20" w:after="190"/>
      </w:pPr>
      <w:r>
        <w:rPr/>
        <w:t xml:space="preserve">Student pod kierunkiem prowadzącego zajęcia wykonuje samodzielnie pracę przejściową. Temat pracy jest przydzielony przez opiekuna pracy, przy czym istnieje możliwość realizacji tematu zaproponowanego przez studenta. Tematy projektu są ściśle związane z kierunkiem studiów (student powinien wykonać opracowanie teoretyczne lub wstępną koncepcję projektu). Praca powinna być konsultowana z opiekunem pracy. Na zajęciach prowadzona jest kontrola postępów realizowanego tematu. Warunkiem uzyskania pozytywnej oceny przez studenta jest zreferowanie wykonanej pracy (omówienie uzyskanych wyników, sformułowanie wniosków). Brana jest pod uwagę systematyczność oraz twórczy wkład studenta w wykonywany temat.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Literatura związana z tematyką danej pracy, indywidualna dla każdego studenta.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2026-10-19T12:45:21+02:00</dcterms:created>
  <dcterms:modified xsi:type="dcterms:W3CDTF">2026-10-19T12:45:21+02:00</dcterms:modified>
</cp:coreProperties>
</file>

<file path=docProps/custom.xml><?xml version="1.0" encoding="utf-8"?>
<Properties xmlns="http://schemas.openxmlformats.org/officeDocument/2006/custom-properties" xmlns:vt="http://schemas.openxmlformats.org/officeDocument/2006/docPropsVTypes"/>
</file>