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Tworzywa sztuczne jako materiały konstrukcyjne - projekt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Zieliński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CN2A_33P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- 10 h; zapoznanie ze wskazaną literaturą - 10 h; przygotowanie do zajęć - 15 h; pisemne opracowanie projektu - 15 h; Razem - 50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- 10 h;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- 10 h; zapoznanie ze wskazaną literaturą - 10 h; przygotowanie do zajęć - 15 h; pisemne opracowanie projektu - 15 h; Razem - 50 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max. 16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umiejętności i kompetencji społecznych w zakresie projektowania form wtryskowych do otrzymywania wyrobów z tworzyw sztucznych, z uwzględnieniem specyficznych właściwości wybranych materiałów polimerowych.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P1- Zadanie projektowe dotyczące opracowania formy wtryskowej , z uwzględnieniem właściwości wybranego materiału polimerowego. P2 - Zapoznanie z programem SolidWorks. Wykonanie modelu formy wtryskowej za pomocą programu SolidWorks.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zadania projektowego oraz ze znajomości programu SolidWorks. Zadanie projektowe realizowane jest w grupach. Zaliczenie zadania projektowego odbywa się na podstawie oceny opracowania pisemnego. Obecność na zajęciach jest obowiązkowa. Nieusprawiedliwiona nieobecność skutkuje niezaliczeniem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Zawistowski H., Frenkler D.: Konstrukcja form wtryskowych do tworzyw termoplastycznych, Wydawnictwo Plastech, 2016. 
2. Kęska P.: SolidWorks 2014, Wydawnictwo CADVantage, 2014.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właściwie dobranych źródeł i wykorzystanie ich w opracowaniu zadania projektowego.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(P1, P2)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przygotować opracowanie wykonanego projektu.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(P1)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U09: </w:t>
      </w:r>
    </w:p>
    <w:p>
      <w:pPr/>
      <w:r>
        <w:rPr/>
        <w:t xml:space="preserve">Potrafi wykorzystać do rozwiązywania zadań inżynierskich i projektowych specjalistyczne komputerowe programy projektowe.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(P1, P2)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i zna możliwości ciągłego dokształcania się, podnoszenia kompetencji zawodowych, osobistych i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(P1, P2)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Ma świadomość konieczności przestrzegania praw autorskich przy realizacji zadań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(P1, P2)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Potrafi współpracować w grupie realizującej wspólne zadanie projektowe.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(P1, P2)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2026-08-20T01:56:06+02:00</dcterms:created>
  <dcterms:modified xsi:type="dcterms:W3CDTF">2026-08-20T01:56:06+02:00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