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i ćwiczenia (tematy oraz zagadnienia):
1.Przedmiot prawa pracy i prawa urzędniczego. Elementy europejskiego prawa pracy. Źródła prawa pracy.
2.Podstawowe zasady prawa pracy.
3.Strony stosunku pracy. Źródła nawiązania stosunku pracy. Rodzaje umów o pracę.
4.Rozwiązanie i wygaśnięcie stosunku pracy.
5.Obowiązki pracodawcy i pracownika.
6. Odpowiedzialność pracodawcy i pracownika.
7.Wynagrodzenie pracownika i inne świadczenia ze stosunku pracy.
8. Czas pracy. Normy, systemy i rozkłady czasu pracy.
9.Urlopy pracownicze i zwolnienia z obowiązku świadczenia pracy.
10. Bezpieczeństwo i higiena pracy.
11.Podstawy zbiorowego prawa pracy. Prawo o związkach zawodowych.
12.Elementy prawa urzędniczego. 
14.Egzamin
Ćwiczenia(tematy oraz zagadnienia):
1.	Autonomiczne prawo pracy. Ochrona danych osobowych w prawie pracy.
2.	Nawiązanie stosunku pracy. Rodzaje umów o pracę. Zmiana warunków pracy lub płacy.
3.	Wypowiedzenie umowy o pracę.
4.	Obowiązki oraz odpowiedzialność pracodawcy i pracownika. 
5.	Czas pracy i urlopy pracownicze.
6.	Pragmatyki służbowe.
7.	Dochodzenie roszczeń  ze stosunku pracy. Powtórzenie wiadomości. Zaliczenie przedmiotu.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
- L. Florek, Ł.Pisarczyk,  Prawo pracy, 21.wydanie, C.H.Beck, Warszawa 2021.
- J. Stelina, Prawo urzędnicze, 3.wydanie, C.H.Beck, Warszawa 2017.
- ustawa z dnia 26 czerwca 1974 r. kodeks pracy (stan prawny na luty 2020 r.) i inne wskazane na wykładzie akty normatywne
Literatura uzupełniająca:
-  A.M.Świątkowski, Kodeks pracy. Komentarz, 6.wydanie, Wydawnictwo C.H.Beck, Warszawa 2018.
- Prawo pracy i ubezpieczeń społecznych, redakcja naukowa Krzysztof W. Baran, Wolters Kluwer, Warszawa 2019.
 - M.Gersdorf, K. Rączka, Prawo pracy w pytaniach i odpowiedziach, Warszawa.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 Kodeks pracy 2021, Dziennik Gazeta Prawna, Infor, Warszawa 2021.
- Czas pracy 2021, Dziennik Gazeta Prawna, Infor, Warszawa 2021.
- Umowa o pracę, zlecenia, o dzieło – zawieranie i rozwiązywane, Dziennik Gazeta Prawna, Infor, Warszawa 2021.
- Kodeks Pracy 2022, Praktyczny komentarz z przykładami, Infor, Warszawa 2022.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ogólną z dziedziny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I.P6S_WG, II.S.P6S_WG.1, II.S.P6S_WG.2, II.H.P6S_WG.1.o, II.X.P6S_WG.2</w:t>
      </w:r>
    </w:p>
    <w:p>
      <w:pPr>
        <w:keepNext w:val="1"/>
        <w:spacing w:after="10"/>
      </w:pPr>
      <w:r>
        <w:rPr>
          <w:b/>
          <w:bCs/>
        </w:rPr>
        <w:t xml:space="preserve">Charakterystyka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K_W03</w:t>
      </w:r>
    </w:p>
    <w:p>
      <w:pPr>
        <w:spacing w:before="20" w:after="190"/>
      </w:pPr>
      <w:r>
        <w:rPr>
          <w:b/>
          <w:bCs/>
        </w:rPr>
        <w:t xml:space="preserve">Powiązane charakterystyki obszarowe: </w:t>
      </w:r>
      <w:r>
        <w:rPr/>
        <w:t xml:space="preserve">I.P6S_WG, II.X.P6S_WG.2, II.S.P6S_WG.2, II.H.P6S_WG.1.o, I.P6S_WK, II.S.P6S_WG.1, II.S.P6S_WG.3, II.H.P6S_WG/K.o</w:t>
      </w:r>
    </w:p>
    <w:p>
      <w:pPr>
        <w:keepNext w:val="1"/>
        <w:spacing w:after="10"/>
      </w:pPr>
      <w:r>
        <w:rPr>
          <w:b/>
          <w:bCs/>
        </w:rPr>
        <w:t xml:space="preserve">Charakterystyka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II.S.P6S_UW.3.o, II.S.P6S_UW.2.o,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Jest świadomy odpowiedzialności w momencie stosowania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Wykazuje zdolność do formułowania opinii w zakresie prawa pracy i prawa urzędniczego</w:t>
      </w:r>
    </w:p>
    <w:p>
      <w:pPr>
        <w:spacing w:before="60"/>
      </w:pPr>
      <w:r>
        <w:rPr/>
        <w:t xml:space="preserve">Weryfikacja: </w:t>
      </w:r>
    </w:p>
    <w:p>
      <w:pPr>
        <w:spacing w:before="20" w:after="190"/>
      </w:pPr>
      <w:r>
        <w:rPr/>
        <w:t xml:space="preserve">Kolokwia ustne w ramach ćwiczeń. Rozwiązywanie problemów i prezentacja uzasadnienia wyników w ramach dyskusji i omawiania problematyki ćwiczeń. Zaliczeniowe kolokwium pisemne z pytaniami z zakresu omawianej na wykładzie ćwiczeniach oraz w lekturze problematyki</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2026-08-19T16:35:25+02:00</dcterms:created>
  <dcterms:modified xsi:type="dcterms:W3CDTF">2026-08-19T16:35:25+02:00</dcterms:modified>
</cp:coreProperties>
</file>

<file path=docProps/custom.xml><?xml version="1.0" encoding="utf-8"?>
<Properties xmlns="http://schemas.openxmlformats.org/officeDocument/2006/custom-properties" xmlns:vt="http://schemas.openxmlformats.org/officeDocument/2006/docPropsVTypes"/>
</file>