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sterowania ruchem kolejowym 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TR.NMP112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ćwiczeniach laboratoryjnych 18 godz., studiowanie literatury przedmiotu 36 godz., konsultacje 3 godz., opracowanie sprawozdań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ćwiczeniach laboratoryjnych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(75 godz., w tym: praca na ćwiczeniach laboratoryjnych 18 godz., studiowanie literatury przedmiotu 36 godz., konsultacje 3 godz., opracowanie sprawozdań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studiów I stopnia: Podstawy inżynierii ruchu, Sterowanie ruchem kolejowym I, Sterowanie ruchem kolejowym II, Technika ruchu kolejowego, Elektrotechnika III.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Zadania laboratoryjne obejmują analizę pracy, diagnostykę i badanie zachowań usterkowych poszczególnych rodzajów urządzeń:
Elektroniczny pulpit nastawczy. Komputerowy sterownik zależnościowy, Systemy przekazywania informacji o pociągu (komputerowa łączność zapowiadawcza, stacyjne dokumenty elektroniczne). Systemy transmisji w hierarchicznych systemach ksr. Zdalne sterowanie systemami srk. Badania charakterystyk elektrycznych napędów zwrotnicowych.</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indywidualnej pisemnej odpowiedzi każdego studenta realizującego przedmiot na pytania otwarte dotyczące zagadnień merytorycznych związanych z danym ćwiczeniem (kolokwium pisemne). Pytania i odpowiedzi mogą dotyczyć zawartości sprawozdania i być uzupełniane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Podstawy sterowania ruchem kolejowym. Oficyna Wydawnicza Politechniki Warszawskiej, Warszawa 2007.
2) Dyduch J., Kornaszewski M.: Systemy sterowania ruchem kolejowym. Wydawnictwo Politechniki Radomskiej, Radom 2003.
3) Theeg G., Vlasenko S.: Railway Signalling &amp; Interlocking International Compendium. Eurailpress, Hamburg 2009.
4) Literatura wskazana przez prowadzącego.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Rozumie wpływ systemów srk na bezpieczeństwo ruchu pociągów oraz efektywność funkcjonowania kolejowego systemu transportowego.</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zakres praktycznego stosowania badanych systemów kierowania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Rozumie procesy zachodzące w badanych systemach podczas ich funkcjonowania.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W04: </w:t>
      </w:r>
    </w:p>
    <w:p>
      <w:pPr/>
      <w:r>
        <w:rPr/>
        <w:t xml:space="preserve">Posiada wiedzę dotyczącą zasad funkcjonowania wybranych systemów komputerowych srk.</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obsługiwać wybrane różne systemy kierowana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U02: </w:t>
      </w:r>
    </w:p>
    <w:p>
      <w:pPr/>
      <w:r>
        <w:rPr/>
        <w:t xml:space="preserve">Potrafi analizować procesy i zależności towarzyszące funkcjonowaniu systemów srk oraz oceniać przebieg tych zmian.</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U03: </w:t>
      </w:r>
    </w:p>
    <w:p>
      <w:pPr/>
      <w:r>
        <w:rPr/>
        <w:t xml:space="preserve">Potrafi uruchomić oraz zasymulować w warunkach laboratoryjnych funkcjonowanie poszczególnych systemów.</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Jest gotów do roli społecznej absolwenta uczelni technicznej, a zwłaszcza formułowania i przekazywania społeczeństwu informacji i opinii dotyczących osiągnięć techniki i innych aspektów działalności inżynierskiej. Jest gotów do przekazywania takich informacji i opinii w sposób powszechnie zrozumiały, z uzasadnieniem różnych punktów widzenia.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Tr2A_K01, Tr2A_K05</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2026-05-02T00:12:34+02:00</dcterms:created>
  <dcterms:modified xsi:type="dcterms:W3CDTF">2026-05-02T00:12:34+02:00</dcterms:modified>
</cp:coreProperties>
</file>

<file path=docProps/custom.xml><?xml version="1.0" encoding="utf-8"?>
<Properties xmlns="http://schemas.openxmlformats.org/officeDocument/2006/custom-properties" xmlns:vt="http://schemas.openxmlformats.org/officeDocument/2006/docPropsVTypes"/>
</file>