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laboratorium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Metoda najmniejszych kwadratów, analiza głównych składowych PCA, metoda maksymalnej wiarygodności, nadmiar niedomiar, uwarunkowanie, metoda optymalizacji gradientowej.
Podstawy systemów uczących się. Algorytmy uczenia. Definiowanie i reprezentowanie zbiorów przykładów uczących. Klasyfikacja, ocena klasyfikatorów, miary, zbiory walidacyjne, walidacja krzyżowa, estymatory.  
Uczenie nadzorowane i optymalizacja, zasada regresji i klasyfikacji, uogólniona regresja liniowa i metoda optymalizacji gradientowej, regresja liniowa,  logistyczna, regresja wieloraka softmax, maszyna wektorów nośnych, kernel trick.
Uczenie nienadzorowane, zasada grupowania, metoda hierarchiczna, metoda  k-średniej.
Nadzorowane sieci neuronowe, sieci płytkie czy głębokie. wielowarstwowe sieci neuronowe, sieci neuronowe splotowe, cechy sieci splotowych, redukcja danych (pooling), Uczenie oparte na gradiencie. Zastosowanie sieci głębokich za pomocą metody „transfer learning”. Przykłady zastosowania w transporcie 
Laboratorium: Optymalizacja i uczenie nadzorowane. Regresja i klasyfikacja, Uogólniony model regresji liniowej. Regresja liniowa, Regresja logistyczna, Regresja wieloraka softmax, Maszyna wektorów nośnych.
Nadzorowane sieci neuronowe. Wielowarstwowe sieci neuronowe, Nadzorowane sieci neuronowe splotowe. Cechy sieci splotowych, redukcja danych (pooling), Uczenie oparte na gradiencie,
Uczenie nienadzorowane. Zastosowania metod grupowania k-średniej i hierarcicznej.
</w:t>
      </w:r>
    </w:p>
    <w:p>
      <w:pPr>
        <w:keepNext w:val="1"/>
        <w:spacing w:after="10"/>
      </w:pPr>
      <w:r>
        <w:rPr>
          <w:b/>
          <w:bCs/>
        </w:rPr>
        <w:t xml:space="preserve">Metody oceny: </w:t>
      </w:r>
    </w:p>
    <w:p>
      <w:pPr>
        <w:spacing w:before="20" w:after="190"/>
      </w:pPr>
      <w:r>
        <w:rPr/>
        <w:t xml:space="preserve">Wykład
Ocena formułująca: 2 sprawdziany pisemne zawierające łącznie 6 pytań otwartych. Wymagane co najmniej 50% poprawnej odpowiedzi na każde z nich.
Laboratorium
Ocena formułująca: kartkówki. Ocena końcowa: ocena ze sprawozdań z ćwiczeń. Wymagane zaliczenie wszystkich ćwiczeń.  
Ocena zintegrowana z przedmiotu wystawiana jest na podstawie wyników sprawdzianów na wykładzie i indywidualnych zadań problemowych oraz wyników ćwiczeń laboratoryjnych. Ocena zintegrowana jest oceną średnią obu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2026-07-28T20:45:41+02:00</dcterms:created>
  <dcterms:modified xsi:type="dcterms:W3CDTF">2026-07-28T20:45:41+02:00</dcterms:modified>
</cp:coreProperties>
</file>

<file path=docProps/custom.xml><?xml version="1.0" encoding="utf-8"?>
<Properties xmlns="http://schemas.openxmlformats.org/officeDocument/2006/custom-properties" xmlns:vt="http://schemas.openxmlformats.org/officeDocument/2006/docPropsVTypes"/>
</file>