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Ruch drogowy</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TR.SMS109</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15 godz., praca na ćwiczeniach laboratoryjnych 15 godz., zapoznanie się ze wskazaną literaturą 8 godz., przygotowanie się do zajęć laboratoryjnych 12 godz., wykonanie sprawozdania 13 godz., konsultacje w zakresie laboratorium i obrona sprawozdań 4 godz., przygotowanie się do kolokwiów 10 godz., konsultacje w zakresie wykładów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(37 godz., w tym: praca na wykładach 15 godz., praca na ćwiczeniach laboratoryjnych 15 godz., konsultacje w zakresie laboratorium i obrona sprawozdań 4 godz., konsultacje w zakresie wykładów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(44 godz., w tym: praca na ćwiczeniach laboratoryjnych 15 godz., przygotowanie się do zajęć laboratoryjnych 12 godz., wykonanie sprawozdania 13 godz., konsultacje w zakresie laboratorium i obrona sprawozdań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brak, laboratorium: 12 osób</w:t>
      </w:r>
    </w:p>
    <w:p>
      <w:pPr>
        <w:keepNext w:val="1"/>
        <w:spacing w:after="10"/>
      </w:pPr>
      <w:r>
        <w:rPr>
          <w:b/>
          <w:bCs/>
        </w:rPr>
        <w:t xml:space="preserve">Cel przedmiotu: </w:t>
      </w:r>
    </w:p>
    <w:p>
      <w:pPr>
        <w:spacing w:before="20" w:after="190"/>
      </w:pPr>
      <w:r>
        <w:rPr/>
        <w:t xml:space="preserve">Zapoznanie z procesami, modelami ruch i praktycznymi metodami wyznaczania przepustowości. Wprowadzenie w zagadnienia sterowania na skrzyżowaniach odosobnionych, ciągach i w obszarach. Badania, pomiary i analizy ruchu drogowego. Systemy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Pomiary i badania ruchu drogowego: GPR i KBR. Sygnalizacja świetlna i detektory ruchu drogowego. Inteligentne Systemy Transportowe w transporcie indywidualnym i publicznym. Środki realizacji polityki mobilności w miastach. Zarządzanie parkowaniem w miastach. Bezpieczeństwo ruchu drogowego - ogólne i inżynierskie metody poprawy. 
Treść ćwiczeń laboratoryjnych:
1)Badanie modeli sieci drogowych - przegląd zastosowań. 2)Modelowanie i ocena jakości ruchu drogowego dla fragmentu sieci ulic przy zastosowaniu programu symulacyjnego. 3)Badanie modelu ruchu skrzyżowania niesterowanego – zastosowanie aplikacji komputerowych do modelowania i analiz efektywności funkcjonowania skrzyżowań drogowych bez sygnalizacji świetlnej. 4)Badanie modelu skrzyżowania sterowanego - zastosowanie aplikacji komputerowej do modelowania i analiz efektywności funkcjonowania drogowych z sygnalizacją świetlną. 5) Badanie modeli ciągów drogowych - zastosowanie aplikacji komputerowej do analiz wpływu prędkości na wskaźniki efektywności przepływu strumieni pojazdów przez skoordynowany ciąg komunikacyjny. Urządzenia srd – sygnalizatory, sterowniki, detektory – zadania, wymagania, badania charakterystyk.
</w:t>
      </w:r>
    </w:p>
    <w:p>
      <w:pPr>
        <w:keepNext w:val="1"/>
        <w:spacing w:after="10"/>
      </w:pPr>
      <w:r>
        <w:rPr>
          <w:b/>
          <w:bCs/>
        </w:rPr>
        <w:t xml:space="preserve">Metody oceny: </w:t>
      </w:r>
    </w:p>
    <w:p>
      <w:pPr>
        <w:spacing w:before="20" w:after="190"/>
      </w:pPr>
      <w:r>
        <w:rPr/>
        <w:t xml:space="preserve">Wykład: 2 kolokwia pisemne, na każdym 4 pytania otwarte po 3 punkty, podstawą zaliczenia jest uzyskanie ze wszystkich kolokwiów łącznie co najmniej 50% +1 możliwych do otrzymania punktów, pod warunkiem, że z żadnego sprawdzianu nie uzyskano mniej niż 33% możliwych do otrzymania punktów.
Laboratorium - Wykonanie ćwiczenia, przygotowanie i „obrona”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2011.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11. Vissim 5.40 - User Manual, PTV Planung Transport Verkehr AG 2012
12. Obwieszczenie Ministra Infrastruktury z dnia 9 września 2019 r. w sprawie ogłoszenia jednolitego tekstu rozporządzenia Ministra Infrastruktury w sprawie szczegółowych warunków technicznych dla znaków i sygnałów drogowych oraz urządzeń bezpieczeństwa ruchu drogowego i warunków ich umieszczania na drogach, Dziennik Ustaw 2019 r. poz. 2311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ruchu drogowym, w zakresie potrzebnym dla rzeczoznawcy samochodowego, jako interdyscyplinarnej dziedzinie nauki i praktyki inżynierskiej przydatnej do opisu procesów ruchu drogowego jako zjawisk stochastycznych w czasie i przestrzeni.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Ma podstawową wiedzę, w zakresie potrzebnym dla rzeczoznawcy samochodowego, niezbędną do rozumienia wpływu czynników drogowych, ruchowych, urbanistycznych i społecznych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Ma podstawową wiedzę, w zakresie potrzebnym dla rzeczoznawcy samochodowego, o metodach i środkach technicznych dla wykonywania pomiarów ruchu drogowego.</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 integrować wiadomości z różnych dziedzin wiedzy dla opisu procesów ruchu drogowego i zachowań kierowców.</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
Ćwiczenia 1 ,2, 3, 4 - ocena prawidłowości wykonania modelu symulacyjnego symulacyjnego i opracowanego sprawozdania, ew. odp.ustna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Potrafi stosować odpowiednie metody do badań i oceny bezpieczeństwa ruchu drogowego.
Potrafi, korzystając z oprogramowania komputerowego, zasymulować działanie prostej, cyklicznej sygnalizacji świetlnej na skrzyżowaniu ulic oraz ocenić efektywność jej funkcjonowania. Potrafi stosować odpowiednie metody do badań i analizy ruchu drogowego.</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
Ćwiczenie 4 - ocena prawidłowości wykonania modelu symulacyjnego i opracowanego sprawozdania, ew. odp.ustna</w:t>
      </w:r>
    </w:p>
    <w:p>
      <w:pPr>
        <w:spacing w:before="20" w:after="190"/>
      </w:pPr>
      <w:r>
        <w:rPr>
          <w:b/>
          <w:bCs/>
        </w:rPr>
        <w:t xml:space="preserve">Powiązane charakterystyki kierunkowe: </w:t>
      </w:r>
      <w:r>
        <w:rPr/>
        <w:t xml:space="preserve">Tr2A_U15, Tr2A_U20</w:t>
      </w:r>
    </w:p>
    <w:p>
      <w:pPr>
        <w:spacing w:before="20" w:after="190"/>
      </w:pPr>
      <w:r>
        <w:rPr>
          <w:b/>
          <w:bCs/>
        </w:rPr>
        <w:t xml:space="preserve">Powiązane charakterystyki obszarowe: </w:t>
      </w:r>
      <w:r>
        <w:rPr/>
        <w:t xml:space="preserve">I.P7S_UW,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2026-10-20T23:22:20+02:00</dcterms:created>
  <dcterms:modified xsi:type="dcterms:W3CDTF">2026-10-20T23:22:20+02:00</dcterms:modified>
</cp:coreProperties>
</file>

<file path=docProps/custom.xml><?xml version="1.0" encoding="utf-8"?>
<Properties xmlns="http://schemas.openxmlformats.org/officeDocument/2006/custom-properties" xmlns:vt="http://schemas.openxmlformats.org/officeDocument/2006/docPropsVTypes"/>
</file>