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Galwas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studiowanie materiałów jak przygotowywać raporty, prezentacje, publikacje, przygotowanie fragmentów pracy dyplomowej
40 godz. przygotowanie materiału merytorycznego do prezentacji 
30 godz. przygotowanie techniczne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- 30 godz. przygotowania prezentacji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 i specjalnościowych,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opracowania raportu, publikacji, pracy dyplomowej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związane z tematyką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prezentacja przygotowana w formie prezentacji z narracją audio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na stronie przedmiotu: 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potrafi odnaleźć i właściwie wykorzystać źródła informacji, odnoszące się do obszaru problemowego prezentacji lub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SDI_U02: </w:t>
      </w:r>
    </w:p>
    <w:p>
      <w:pPr/>
      <w:r>
        <w:rPr/>
        <w:t xml:space="preserve">potrafi przygotować prezentację na temat opracowywanego w ramach pracy dyplomowej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potrafi przygotować prezentację w sposób zrozumiały dla osób spoza dziedziny i wykorzystać w niej odpowiednie metody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2026-07-29T16:32:48+02:00</dcterms:created>
  <dcterms:modified xsi:type="dcterms:W3CDTF">2026-07-29T16:32:48+02:00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