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technik informacyjnych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Robert KURJATA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Biomedyczna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techniczne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PTIB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15 godz wykładu,
15 godz laboratorium,
 5 godz konsultacje wykładowe,
10 godz przygotowanie i sprawozdanie z laboratorium,
  5 godz przygotowanie do kolokwium
Razem 50 godz - 2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15 godz wykładu,
15 godz laboratorium,
  5 godz konsultacje wykładowe,
35 godz 2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15 godz laboratorium,
10 godz przygotowanie i sprawozdanie z laboratorium,
Razem 25 godz - 1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90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uzupełnienie wiedzy studentów w zakresie podstawowych technik informatycznych, budowy komputerów, zasad ich działania, podstaw sieci teleinformatycznych oraz zasad bezpiecznej pracy.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    Rodzaje komputerów, ich budowa oraz zasady działania poszczególnych podzespołów
    Rodzaje oprogramowania, systemy operacyjne i ich znaczenie, proces powstawania
    Sieci komputerowe, podział i zasady działania.
    Komputery w życiu codziennym, bezpieczeństwo pracy, wpływ komputerów na środowisko.
    Bezpieczeństwo danych, wirusy komputerowe i złośliwe oprogramowanie.
    Wybrane zagadnienia prawne w zakresie prawa autorskiego i ochrony danych osobowych.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Na ocenę końcową składają się:
ocena z kolokwium (waga 0,4)
ocena z laboratorium (waga 0,6)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    Witold Sikorski, Mirosława Kopertowska, Adam Wojciechowski, Zdzisław Nowakowski, Europejski Certyfikat Umiejętności Komputerowych. T. 1-7, MIKOM 2006
    Piotr Waglowski, Prawo w sieci. Zarys regulacji internetu, HELION, 2005
    Piotr Metzger, Anatomia PC. Wydanie X, HELION, 2006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nie ma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W1: </w:t>
      </w:r>
    </w:p>
    <w:p>
      <w:pPr/>
      <w:r>
        <w:rPr/>
        <w:t xml:space="preserve">Ma podstawową wiedzę w zakresie programowania w języku C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K_W01, K_W04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keepNext w:val="1"/>
        <w:spacing w:after="10"/>
      </w:pPr>
      <w:r>
        <w:rPr>
          <w:b/>
          <w:bCs/>
        </w:rPr>
        <w:t xml:space="preserve">Charakterystyka W2: </w:t>
      </w:r>
    </w:p>
    <w:p>
      <w:pPr/>
      <w:r>
        <w:rPr/>
        <w:t xml:space="preserve">Zna podstawowe zagadnienia związane z transmisją informacji w sieciach komputerowych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sprawdzian/laboratorium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keepNext w:val="1"/>
        <w:spacing w:after="10"/>
      </w:pPr>
      <w:r>
        <w:rPr>
          <w:b/>
          <w:bCs/>
        </w:rPr>
        <w:t xml:space="preserve">Charakterystyka W3: </w:t>
      </w:r>
    </w:p>
    <w:p>
      <w:pPr/>
      <w:r>
        <w:rPr/>
        <w:t xml:space="preserve">Zna podstawowe zagadnienia związane z bezpieczeństwem informatycznym oraz technikami jego zapewnienia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K_W04, K_W21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I.P6S_WG, I.P6S_WK</w:t>
      </w:r>
    </w:p>
    <w:p>
      <w:pPr>
        <w:keepNext w:val="1"/>
        <w:spacing w:after="10"/>
      </w:pPr>
      <w:r>
        <w:rPr>
          <w:b/>
          <w:bCs/>
        </w:rPr>
        <w:t xml:space="preserve">Charakterystyka W4: </w:t>
      </w:r>
    </w:p>
    <w:p>
      <w:pPr/>
      <w:r>
        <w:rPr/>
        <w:t xml:space="preserve">Ma podstawową wiedzę w zakresie aspektów prawnych związanych z technikami informatycznymi - ochrona danych osobowych, prawo autorskie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K_W04, K_W21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I.P6S_WG, I.P6S_WK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U1: </w:t>
      </w:r>
    </w:p>
    <w:p>
      <w:pPr/>
      <w:r>
        <w:rPr/>
        <w:t xml:space="preserve">potrafi w podstawowym zakresie wykorzystać w pracy inżynierskiej aplikacje biurowe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laboratorium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K_U02, K_U03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I.P6S_UK</w:t>
      </w:r>
    </w:p>
    <w:p>
      <w:pPr>
        <w:keepNext w:val="1"/>
        <w:spacing w:after="10"/>
      </w:pPr>
      <w:r>
        <w:rPr>
          <w:b/>
          <w:bCs/>
        </w:rPr>
        <w:t xml:space="preserve">Charakterystyka U2: </w:t>
      </w:r>
    </w:p>
    <w:p>
      <w:pPr/>
      <w:r>
        <w:rPr/>
        <w:t xml:space="preserve">potrafi wykorzystywać w praktyce programistycznej zaawansowane narzędzia służące poprawie efektywności tworzenia oprogramowania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laboratorium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I.P6S_UK</w:t>
      </w:r>
    </w:p>
    <w:p>
      <w:pPr>
        <w:keepNext w:val="1"/>
        <w:spacing w:after="10"/>
      </w:pPr>
      <w:r>
        <w:rPr>
          <w:b/>
          <w:bCs/>
        </w:rPr>
        <w:t xml:space="preserve">Charakterystyka U3: </w:t>
      </w:r>
    </w:p>
    <w:p>
      <w:pPr/>
      <w:r>
        <w:rPr/>
        <w:t xml:space="preserve">potrafi praktycznie wykorzystać znajomość technik teleinformatycznych do przesyłania informacji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laboratorium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K_U01, K_U08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III.P6S_UW.4.o</w:t>
      </w:r>
    </w:p>
    <w:p>
      <w:pPr>
        <w:keepNext w:val="1"/>
        <w:spacing w:after="10"/>
      </w:pPr>
      <w:r>
        <w:rPr>
          <w:b/>
          <w:bCs/>
        </w:rPr>
        <w:t xml:space="preserve">Charakterystyka U4: </w:t>
      </w:r>
    </w:p>
    <w:p>
      <w:pPr/>
      <w:r>
        <w:rPr/>
        <w:t xml:space="preserve">potrafi posługiwać się dostępnymi narzędziami w środowisku systemu UNIX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laboratorium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K_U01, K_U08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III.P6S_UW.4.o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K1: </w:t>
      </w:r>
    </w:p>
    <w:p>
      <w:pPr/>
      <w:r>
        <w:rPr/>
        <w:t xml:space="preserve">Ma świadomość ważności i rozumie skutki podejmowanych działań w zakresie wykorzystania sieci teleinformatycznych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K_K02, K_K04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I.P6S_KK, I.P6S_KR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2025-05-07T10:06:34+02:00</dcterms:created>
  <dcterms:modified xsi:type="dcterms:W3CDTF">2025-05-07T10:06:34+02:00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