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radiologiczna w diagnostyce medycznej</w:t>
      </w:r>
    </w:p>
    <w:p>
      <w:pPr>
        <w:keepNext w:val="1"/>
        <w:spacing w:after="10"/>
      </w:pPr>
      <w:r>
        <w:rPr>
          <w:b/>
          <w:bCs/>
        </w:rPr>
        <w:t xml:space="preserve">Koordynator przedmiotu: </w:t>
      </w:r>
    </w:p>
    <w:p>
      <w:pPr>
        <w:spacing w:before="20" w:after="190"/>
      </w:pPr>
      <w:r>
        <w:rPr/>
        <w:t xml:space="preserve">Grzegorz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ARDM</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RN</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zaznajomienie studentów z metodami i aparaturą elektroniczną, które wykorzystując zjawiska oddziaływania promieniowania jonizującego z materią znajdują zastosowanie w diagnostyce medycznej i biologii.
Ukształtowanie podstawowych umiejętności w zakresie projektowania układów i systemów do obrazowania radiograficznego w medycynie.</w:t>
      </w:r>
    </w:p>
    <w:p>
      <w:pPr>
        <w:keepNext w:val="1"/>
        <w:spacing w:after="10"/>
      </w:pPr>
      <w:r>
        <w:rPr>
          <w:b/>
          <w:bCs/>
        </w:rPr>
        <w:t xml:space="preserve">Treści kształcenia: </w:t>
      </w:r>
    </w:p>
    <w:p>
      <w:pPr>
        <w:spacing w:before="20" w:after="190"/>
      </w:pPr>
      <w:r>
        <w:rPr/>
        <w:t xml:space="preserve">Jednostki stosowane w ochronie radiologicznej. Metody obliczania dawek i osłon od napromieniowywania zewnętrznego. Metody obliczania dawek od napromieniowywania wewnętrznego (najwyższe dopuszczalne stężenie, najwyższa dopuszczalna ilość). Technika pomiaru dawki. Technika pomiaru aktywności.
Badania "in vivo". Technika pomiaru małych aktywności. Aparatura laboratoryjna. Aparatura do badań czynnościowych. Liczniki całego ciała. Gammakamery. Tomografia SPECT i PET. Aparatura do badań "in vitro". Technika krzywych ROC.
Podstawowe definicje z zakresu techniki radiograficznej. Optyczna funkcja przenoszenia, funkcja przenoszenia kontrastu. Kwantowa wydajność detekcji. Radiografia klasyczna. Radiografia cyfrowa. Mammografia. Densytometria. Fluoroskopia klasyczna i cyfrowa. Tomografia komputerowa. Uzupełniające metody radiologiczne. Metody optyczne w diagnostyce medycznej.</w:t>
      </w:r>
    </w:p>
    <w:p>
      <w:pPr>
        <w:keepNext w:val="1"/>
        <w:spacing w:after="10"/>
      </w:pPr>
      <w:r>
        <w:rPr>
          <w:b/>
          <w:bCs/>
        </w:rPr>
        <w:t xml:space="preserve">Metody oceny: </w:t>
      </w:r>
    </w:p>
    <w:p>
      <w:pPr>
        <w:spacing w:before="20" w:after="190"/>
      </w:pPr>
      <w:r>
        <w:rPr/>
        <w:t xml:space="preserve">Ocena końcowa jest oceną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Rzymkowski K.:Elektronika jądrowa, WkiŁ,
2    Piątkowski A., Scharf W.: Aparatura radiometryczna w medycynie i biologii, PZWL,
3.  Pruszyński B. (red.): Diagnostyka obrazowa. Podstawy teoretyczne i metodyka badań, PZWL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związaną z dozymetrią promieniowania jonizującego</w:t>
      </w:r>
    </w:p>
    <w:p>
      <w:pPr>
        <w:spacing w:before="60"/>
      </w:pPr>
      <w:r>
        <w:rPr/>
        <w:t xml:space="preserve">Weryfikacja: </w:t>
      </w:r>
    </w:p>
    <w:p>
      <w:pPr>
        <w:spacing w:before="20" w:after="190"/>
      </w:pPr>
      <w:r>
        <w:rPr/>
        <w:t xml:space="preserve">wyniki egzaminu</w:t>
      </w:r>
    </w:p>
    <w:p>
      <w:pPr>
        <w:spacing w:before="20" w:after="190"/>
      </w:pPr>
      <w:r>
        <w:rPr>
          <w:b/>
          <w:bCs/>
        </w:rPr>
        <w:t xml:space="preserve">Powiązane charakterystyki kierunkowe: </w:t>
      </w:r>
      <w:r>
        <w:rPr/>
        <w:t xml:space="preserve">K_W02, K_W12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zagrożenia związane ze zbyt niską jakością aparatury radiologicznej, metody jej poprawy oraz metody projektowania osłon przed promieniowaniem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 K_W09, K_W11, K_W12</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zna techniki pomiaru małych aktwyności, w tym budowę liczników całego ciała i gammakamer</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zna podstawowe parametry systemów radiograficznych, w tym optyczną funkcję przenoszenia, kwantową zdolność detekcyjną i funkcję przenoszenia kontrastu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K_W12</w:t>
      </w:r>
    </w:p>
    <w:p>
      <w:pPr>
        <w:spacing w:before="20" w:after="190"/>
      </w:pPr>
      <w:r>
        <w:rPr>
          <w:b/>
          <w:bCs/>
        </w:rPr>
        <w:t xml:space="preserve">Powiązane charakterystyki obszarowe: </w:t>
      </w:r>
      <w:r>
        <w:rPr/>
        <w:t xml:space="preserve"/>
      </w:r>
    </w:p>
    <w:p>
      <w:pPr>
        <w:keepNext w:val="1"/>
        <w:spacing w:after="10"/>
      </w:pPr>
      <w:r>
        <w:rPr>
          <w:b/>
          <w:bCs/>
        </w:rPr>
        <w:t xml:space="preserve">Charakterystyka W5: </w:t>
      </w:r>
    </w:p>
    <w:p>
      <w:pPr/>
      <w:r>
        <w:rPr/>
        <w:t xml:space="preserve">zna budowę i działanie systemów radiografii klasycznej i cyfrowej, mammografii klasycznej i cyfrowej, densytometrii, fluoroskopii, tomografii komputerowej, tomografii PET i SPECT, tomografii optycznej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obliczyć dawki od promieniowania zewnętrznego i wewnętrznego</w:t>
      </w:r>
    </w:p>
    <w:p>
      <w:pPr>
        <w:spacing w:before="60"/>
      </w:pPr>
      <w:r>
        <w:rPr/>
        <w:t xml:space="preserve">Weryfikacja: </w:t>
      </w:r>
    </w:p>
    <w:p>
      <w:pPr>
        <w:spacing w:before="20" w:after="190"/>
      </w:pPr>
      <w:r>
        <w:rPr/>
        <w:t xml:space="preserve">wyniki egzaminu</w:t>
      </w:r>
    </w:p>
    <w:p>
      <w:pPr>
        <w:spacing w:before="20" w:after="190"/>
      </w:pPr>
      <w:r>
        <w:rPr>
          <w:b/>
          <w:bCs/>
        </w:rPr>
        <w:t xml:space="preserve">Powiązane charakterystyki kierunkowe: </w:t>
      </w:r>
      <w:r>
        <w:rPr/>
        <w:t xml:space="preserve">K_U21, K_U02</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opisać podstawowe struktury systemów radiografii klasycznej i cyfrowej, mammografii klasycznej i cyfrowej, densytometrii, fluoroskopii, tomografii komputerowej, tomografii optycznej oraz wyznaczyć wartości parametrów charakteryzujących jakość obrazowania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 K_U21</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zaprojektować układ detektora pośredniego do radiografii cyfrowej z uwzględnieniem minimalizacji dawki dla pacjenta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K_U16, K_U20, K_U21</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wskazać ograniczenia klasycznych systemów aparatury radiologicznej i metody ich przezwyciężenia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K_U16, K_U17, 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ważności i zrozumienie pozatechnicznych aspektów i skutków działalności inżynierskiej, w tym jej wpływu na środowisko, i związanej z tym odpowiedzialności w zakresie techniki stosowania promieniowania jonizującego</w:t>
      </w:r>
    </w:p>
    <w:p>
      <w:pPr>
        <w:spacing w:before="60"/>
      </w:pPr>
      <w:r>
        <w:rPr/>
        <w:t xml:space="preserve">Weryfikacja: </w:t>
      </w:r>
    </w:p>
    <w:p>
      <w:pPr>
        <w:spacing w:before="20" w:after="190"/>
      </w:pPr>
      <w:r>
        <w:rPr/>
        <w:t xml:space="preserve">wyniki egzaminu</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2025-11-04T22:24:46+01:00</dcterms:created>
  <dcterms:modified xsi:type="dcterms:W3CDTF">2025-11-04T22:24:46+01:00</dcterms:modified>
</cp:coreProperties>
</file>

<file path=docProps/custom.xml><?xml version="1.0" encoding="utf-8"?>
<Properties xmlns="http://schemas.openxmlformats.org/officeDocument/2006/custom-properties" xmlns:vt="http://schemas.openxmlformats.org/officeDocument/2006/docPropsVTypes"/>
</file>