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Cezary Woźniak,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Wyposażenie Studenta w wiedzę:
•	społeczno-kulturowe uwarunkowanie językowego wymiaru prawa;
•	o prawie i prawoznawstwie jako szczególnym przedmiocie badań;
•	o budowie aktów normatywnych i porządku prawnego;
•	o regułach posługiwania się tekstami prawnymi.
Wyposażenie Studenta w umiejętność:
•	posługiwania się podstawowymi pojęciami prawa i prawoznawstwa;
•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Treść wykładu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	Klasyfikacja organów władzy publicznej. Aparat państwowy i jego
struktura. Samorząd terytorialny.
4.	Rodzaje wypowiedzi językowych. Norma prawna- właściwości i
koncepcje budowy. Przepis prawny. Budowa aktu normatywnego. Praca z
materiałem normatywnym.
5.	Zdarzenia prawne. Stosunek prawny. Podmiotowość prawna System
prawny. Fakty prawotwórcze. Modele tworzenia prawa.
6.	Zagadnienia walidacyjne prawoznawstwa. Temporalny, przestrzenny i
podmiotowy wymiar obowiązywania prawa. Wykładnia prawa i jej rodzaje.
Reguły interpretacyjne i inferencyjne. Praca z materiałem normatywnym.
Kazusy
7.	Przestrzeganie, stosowanie i wykonywanie prawa. Postawy wobec
prawa. Praworządność. Demokratyczne państwo prawa. Pojęcie i zasady
odpowiedzialności prawnej.
8.	Ogólna charakterystyka prawa cywilnego. Stosunek cywilnoprawny.
Podmioty stosunków cywilnoprawnych (osoby fizyczne, osoby prawne).
Przedmiot stosunku cywilnoprawnego. Czynności prawne
9.	Ogólna charakterystyka praw rzeczowych. Własność. Użytkowanie
wieczyste. Ograniczone prawa rzeczowe. Posiadanie.
10.	Ogólna charakterystyka prawa rodzinnego. Małżeństwo. Rodzice i
dzieci. Obowiązek alimentacyjny. Opieka i kuratela.
11.	Ogólna charakterystyka prawa spadkowego. Dziedziczenie ustawowe.
Testamenty.
12.	Przedmiot prawa własności intelektualnej. Dzieło, wynalazek, znak
towarowy, informacja. Podstawowe założenia i zasady prawa własności
intelektualnej.
13.	Pojęcie dzieła. Twórca. Współautorstwo dzieła. Prawa osobiste i
majątkowe twórcy, jego obowiązki. Rozporządzanie prawem do dzieła.
Obrót gospodarczy. Licencje.
14.	Własność i inne prawa rzeczowe do dzieła. Dozwolony użytek
publiczny i prywatny. Specyficzne elementy w prawie autorskim -
programy komputerowe, Internet, bazy danych, wizerunek, prawa pokrewne.
Ochrona prawa autorskiego na gruncie prawa międzynarodowego.
15.	Wynalazek. Procedura zgłoszeniowa w Urzędzie Patentowym. Patent -
prawa i obowiązki wynikające z patentu. Wygaśnięcie patentu,
unieważnienie patentu.
</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 Wolter, J. Ignatowicz, K. Stefaniuk, Prawo cywilne. Zarys
części ogólnej, Warszawa 2009,
2.	Z. Radwański, Prawo cywilne - część ogólna, wyd. 13, Warszawa
2015,
3.	J. Ignatowicz, K. Stefaniuk, Prawo rzeczowe, wyd. 4
Warszawa 2012,
4.	E. Gniewek, Prawo rzeczowe, wyd. 10, Warszawa 2014,
5.	J. Ignatowicz, M. Nazar, Prawo rodzinne, wyd. 4, Warszawa 2012,
6.	E. Nowińska, U. Promińska, M. du Vall: "Prawo własności
przemysłowej", LexisNexis 2010 - wybrane rozdziały;
7.	E. Nowińska, U. Promińska, K. Szczepanowska-Kozłowska
"Własnośc przemysłowa i jej ochrona", LexisNexis 2014
8.	R. Markiewicz, J. Barta: Prawo autorskie i prawa pokrewne.
Komentarz. Wyd. V, Wolters Kluwer 2011
Literatura uzupełniająca:
9.	A. Bieliński, M. Pannert, Prawo cywilne - część ogólna. Prawo
rzeczowe, Warszawa 2014,
10.	A. Doliwa, Prawo cywilne - część ogólna, wyd. 3, Warszawa 2012,
11.	A. Doliwa, Prawo rzeczowe, Warszawa 2010,
12.	T. Smyczyński, Prawo rodzinne i opiekuńcze, wyd. 7. Warszawa 2014.
13.	R. Markiewicz, J. Barta: Prawo autorskie i prawa pokrewne.
Wolters Kluwer 2014,
14.	E. Nowińska, K. Szczepanowska-Kozłowska "System Prawa
Handlowego. Tom 3. Prawo własności przemysłowej" C.H.Beck 2015
15.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 prawne.</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 Analizowanie treści aktów prawnych na zajęciach.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 Analizowanie treści aktów prawnych na zajęciach.</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K_K05, K_K07</w:t>
      </w:r>
    </w:p>
    <w:p>
      <w:pPr>
        <w:spacing w:before="20" w:after="190"/>
      </w:pPr>
      <w:r>
        <w:rPr>
          <w:b/>
          <w:bCs/>
        </w:rPr>
        <w:t xml:space="preserve">Powiązane charakterystyki obszarowe: </w:t>
      </w:r>
      <w:r>
        <w:rPr/>
        <w:t xml:space="preserve"/>
      </w:r>
    </w:p>
    <w:p>
      <w:pPr>
        <w:keepNext w:val="1"/>
        <w:spacing w:after="10"/>
      </w:pPr>
      <w:r>
        <w:rPr>
          <w:b/>
          <w:bCs/>
        </w:rPr>
        <w:t xml:space="preserve">Charakterystyka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2026-09-28T07:19:31+02:00</dcterms:created>
  <dcterms:modified xsi:type="dcterms:W3CDTF">2026-09-28T07:19:31+02:00</dcterms:modified>
</cp:coreProperties>
</file>

<file path=docProps/custom.xml><?xml version="1.0" encoding="utf-8"?>
<Properties xmlns="http://schemas.openxmlformats.org/officeDocument/2006/custom-properties" xmlns:vt="http://schemas.openxmlformats.org/officeDocument/2006/docPropsVTypes"/>
</file>