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i systemów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Bogusław KALINOWSKI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LUSE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ELIU
2. ELIUL
3. USE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sposobu działania wybranych analogowych układów elektronicznych oraz opanowanie metod doświadczalnego badania tych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LUiSE jest kontynuacją ELIUL. W czasie semestru jest realizowanych osiem ćwiczeń z następującego zestawu:
1. Jednotranzystorowy wtórnik napięciowy
2. Nieliniowe układy ze wzmacniaczem operacyjnym
3. Układ różnicowy 2
4. Stabilizatory napięcia o regulacji ciągłęj
5. Zasilacze impulsowe
6. Generatory przestrajane napięciem (VCO)
7. Pętla sprzężenia fazowego (PLL)
8. Przerzutniki
9. Wzmacniacze mocy małej częstotliwości.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jest oceniane osobno. Ocena z ćwiczenia jest wystawiana przez prowadzącego po wnikliwym przeczytaniu sprawozdania z ćwiczenia i rozwiązań problemów zadanych pod koniec ćwiczenia oraz po rozmowie na temat błędów  ujawnionych w oddanych po ćwiczeniu materiałach.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publikowane na bieżąco na stronie internetowej przedmiotu
2. B.Kalinowski: Ćwiczenia laboratoryjne z Elektroniki 2, OWPW 2000 (opisy sprzętu laboratoryjnego)
3. Literatura do przedmiotu USE.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https://studia.elka.pw.edu.pl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Aktualny zestaw ćwiczeń oraz regulamin zaliczania przedmiotu zostanie ustalony i ogłoszony na początku semestru przed rozpoczęciem zajęć laboratoryjnych.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co to jest?: </w:t>
      </w:r>
    </w:p>
    <w:p>
      <w:pPr/>
      <w:r>
        <w:rPr/>
        <w:t xml:space="preserve">Student, który zaliczył przedmiot posiada podstawową wiedzę na temat: - sposobu działania wybranych układów elektronicznych, - metod pomiaru podstawowych parametrów małosygnałowych, - sposobów obserwacji zachowania się badanych układów w zmieniającym się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 rozwiązań problemów końcowych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?: </w:t>
      </w:r>
    </w:p>
    <w:p>
      <w:pPr/>
      <w:r>
        <w:rPr/>
        <w:t xml:space="preserve">Student, który zaliczył przedmiot potrafi: - rozpoznać na schemacie urządzenia podstawowe analogowe bloki funkcjonalne, - wyznaczyć punkt pracy elementu nieliniowego użytego w danym układzie, - zmierzyć wartości odpowiednich prądów i napięć i obliczyć wartości parametrów roboczych badanego układu, - znaleźć przyczynę błędnego funkcjonowania układu, jeśli spotka się z takim zdarzeniem.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kolejnych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2026-05-02T09:58:05+02:00</dcterms:created>
  <dcterms:modified xsi:type="dcterms:W3CDTF">2026-05-02T09:58:05+02:00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