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dr hab. inż.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WZAP_W01: </w:t>
      </w:r>
    </w:p>
    <w:p>
      <w:pPr/>
      <w:r>
        <w:rPr/>
        <w:t xml:space="preserve">Wiedza na temat zarządzania projektami prowadzonego zgodnie z metodyką PMI (Project Management Institute), typowych działań realizowanych w ramach projektu i technik skutecznego zarządzania projektami</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WZA{_U01: </w:t>
      </w:r>
    </w:p>
    <w:p>
      <w:pPr/>
      <w:r>
        <w:rPr/>
        <w:t xml:space="preserve">potrafi opracować harmonogram projektu i dokonać analizy ryzyka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2026-09-04T21:06:30+02:00</dcterms:created>
  <dcterms:modified xsi:type="dcterms:W3CDTF">2026-09-04T21:06:30+02:00</dcterms:modified>
</cp:coreProperties>
</file>

<file path=docProps/custom.xml><?xml version="1.0" encoding="utf-8"?>
<Properties xmlns="http://schemas.openxmlformats.org/officeDocument/2006/custom-properties" xmlns:vt="http://schemas.openxmlformats.org/officeDocument/2006/docPropsVTypes"/>
</file>