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hybrydowe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Ryszard KISIEL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UKH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wykladach 15 x 2 h = 30 h, przygotowanie do wykładu 12 h, Udział w zajęciach laboratoryjnych 5 x 3 h = 15 h, przygotowanie do zajęć laboratoryjnych 5x2 = 10 h, przygotowanie do 2 sprawdzanów 10 h, udział w konsultacjach 5 h Razem 82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fizyki oraz elementy półprzewodnikowe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uwarunkowaniami oraz podstawowymi wiadomościami z zakresu konstruowania urządzeń elektronicznych
Przedstawienie i analiza uwarunkowań materiałowych, technologicznych i środowiskowych związanych z konstruowaniem układów hybrydowych oraz płytek obwodów drukowanych
Omówienie problematyki połączeń elektrycznych i cieplnych na różnych poziomach montażu elektronicznego, praktyczne rozwiązania chłodzenia elementów półprzewodnikowych.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Wstęp: problemy konstruowania urządzeń elektronicznych, przebieg procesu konstruowania, 
czynniki decydujące o wyborze  rozwiązania, charakterystyka konstrukcyjna urządzeń elektronicznych.                                                                                                                    (1 h)
Systemy modułowe: koncepcja podziału modułowego sprzętu elektronicznego: układ scalony (monolityczny lub  hybrydowy), obwód drukowany,  blok, szafa, system. Miejsce układów hybrydowych w obszarze funkcjonalnym sprzętu. Koszty wytwarzania i eksploatacji.(3h)
Konstrukcja układów hybrydowych:
Podzespoły bierne, podzespoły czynne dyskretne i struktury półprzewodnikowe,  techniki wykonywania mikropołączeń w podzespołach: montaż drutowy, automatyczny montaż na taśmie (ang. TAB), montaż na kontaktach podwyższonych (ang. flip chip), tworzywa polimerowe do montażu.
Moduły cienko- i grubowarstwowe, materiały stosowane do ich wytwarzania, zasady projektowania, procesy wytwarzania struktur warstwowych .
Moduły wielostrukturowe, rozwiązania konstrukcyjne, materiałowe i technologiczne. 
Rodzaje obudów układów scalonych (DIP, SO, PLCC, QFP, BGA, CSP)  i modułów wielostrukturowych (SiP, MCM, SoC). Wymagania na obudowy, gęstość montażu. Hermetyzacja                                                                                                                       (12 h)
Obwody drukowane:  rodzaje, budowa, materiały, zasady projektowania, sposoby montażu.                         (4 h)
Połączenia elektryczne w urządzeniach elektronicznych. Połączenia na etapie płytki drukowanej, bloku i systemu. Charakterystyka połączeń w zakresie małych i wysokich częstotliwości.                                                                                                                      (2 h)
Niezawodność układów elektronicznych. Teoria. Modele niezawodnościowe podzespołów i urządzeń.                                                                                                                               (2 h)
Problemy termiczne podzespołów i urządzeń elektronicznych. Mechanizmy chłodzenia, modele. Uwarunkowania materiałowe.                                                                                 (2 h)
Narażenia środowiskowe i ich wpływ na urządzenia, podzespoły i przyrządy półprzewodnikowe. Odporność środowiskowa układów hybrydowych i półprzewodnikowych.              (2 h)
Dwa sprawdziany po 1 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dwóch sprawdzianów na wykładzie 
Ocena sprawdzianu przed każdym z 5 laboratoriów oraz ocena każdego z 5 sprawozdań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Kisiel "Podstawy technologii dla elektroników. Poradnik Praktyczny" Wydawnictwo BTC, Warszawa 2005
Felba J. "Montaż w elektronice" Oficyna Wydawnicza Politechniki Wrocławskiej, Wrocław 2010
Ryszard Kisiel, Adam Bajera: „Podstawy konstruowania urządzeń elektronicznych” skrypt WPW, Warszawa 1999r
Ryszard Kisiel, Zbigniew Szczepański, Krystyna Lachowska, Jerzy Kalenik: „Podstawy konstrukcji elektronicznych, ćwiczenia laboratoryjne” skrypt WPW, Warszawa 1991,
Instrukcje do ćwiczeń laboratoryjnych dostępne na stronie przedmiotu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www.ztmme.imio.pw.edu.pl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Prowadzonych jest 5 ćwiczeń laboratoryjnych w grupach 6-10 osób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T1A_WO7 K_W11: </w:t>
      </w:r>
    </w:p>
    <w:p>
      <w:pPr/>
      <w:r>
        <w:rPr/>
        <w:t xml:space="preserve">ma uporządkowana wiedzę w zakresie zasad przeprowadzania i opracowywania wyników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laboratoryjnych z ćwiczeń nr 2, 3 i 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TA_1WO7 K_W07: </w:t>
      </w:r>
    </w:p>
    <w:p>
      <w:pPr/>
      <w:r>
        <w:rPr/>
        <w:t xml:space="preserve">Ma uporządkowaną, podbudowana wiedzę w zakresie materiałów i elementów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wykładowe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K_U13: </w:t>
      </w:r>
    </w:p>
    <w:p>
      <w:pPr/>
      <w:r>
        <w:rPr/>
        <w:t xml:space="preserve">potrafi porównać konstrukcje elementów i prostych układów elektronicznych stosując określone kryteria użytkowe (np. szybkość działania, pobór mocy)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 laboratoryjnych nr 1,2,4 i 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K_U19: </w:t>
      </w:r>
    </w:p>
    <w:p>
      <w:pPr/>
      <w:r>
        <w:rPr/>
        <w:t xml:space="preserve">potrafi korzystać z kart katalogowych i not aplikacyjnych w celu dobrania odpowiednich komponentów projektowanego układu lub systemu elektronicznego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K_K02: </w:t>
      </w:r>
    </w:p>
    <w:p>
      <w:pPr/>
      <w:r>
        <w:rPr/>
        <w:t xml:space="preserve">ma świadomość ważności i rozumie pozatechniczne aspekty i skutki działalności inżynierskiej, w tym jej wpływ na środowisko, i związaną z tym odpowiedzialność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wykładowe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2026-10-01T23:35:37+02:00</dcterms:created>
  <dcterms:modified xsi:type="dcterms:W3CDTF">2026-10-01T23:35:37+02:00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