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rezonansu magnetycznego</w:t>
      </w:r>
    </w:p>
    <w:p>
      <w:pPr>
        <w:keepNext w:val="1"/>
        <w:spacing w:after="10"/>
      </w:pPr>
      <w:r>
        <w:rPr>
          <w:b/>
          <w:bCs/>
        </w:rPr>
        <w:t xml:space="preserve">Koordynator przedmiotu: </w:t>
      </w:r>
    </w:p>
    <w:p>
      <w:pPr>
        <w:spacing w:before="20" w:after="190"/>
      </w:pPr>
      <w:r>
        <w:rPr/>
        <w:t xml:space="preserve">dr hab. Piotr Bogorodzki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TRM</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15 godz przygotowanie do wykładu
10 godz konsultacje
15 godz laboratorium
10 godz przygotowanie i sprawozdania z laboratoriów
15 godz przygotowanie do egzaminu
 5 godz przygotowanie do kolokwium
Razem 100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10 godz konsultacje
15 godz laboratorium
RAZEM 55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laboratorium
10 godz przygotowanie i sprawozdania z laboratoriów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POMED lub podobnego</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	Wykład dotyczy zastosowań zjawiska rezonansu jądrowego w medycynie, w szczególności w obrazowaniu medycznym. Zaznajamia z technikami tworzenia i cyfrowego przetwarzania obrazu w tomografii rezonansu magnetycznego MRI (Magnetic Resonance Imaging) oraz polepszaniem jego wartości diagnostycznej.</w:t>
      </w:r>
    </w:p>
    <w:p>
      <w:pPr>
        <w:keepNext w:val="1"/>
        <w:spacing w:after="10"/>
      </w:pPr>
      <w:r>
        <w:rPr>
          <w:b/>
          <w:bCs/>
        </w:rPr>
        <w:t xml:space="preserve">Treści kształcenia: </w:t>
      </w:r>
    </w:p>
    <w:p>
      <w:pPr>
        <w:spacing w:before="20" w:after="190"/>
      </w:pPr>
      <w:r>
        <w:rPr/>
        <w:t xml:space="preserve">	
W trakcie wykładu słuchacze zostaną zaznajomieni zarówno z samym zjawiskiem Jądrowego Rezonansu Magnetycznego jak i jego zastosowaniami do obrazowania morfologii i funkcji narządów wewnętrznych człowieka. Dodatkowo, na przykładzie sygnału rezonansu magnetycznego przekazywane są podstawowe umiejętności stosowania technik radiowych, procedur cyfrowego przetwarzania sygnałów oraz zastosowań specjalizowanych układów do cyfrowego przetwarzania sygnałów - Digital Signal Processing. Wykład obejmuje następujące bloki tematyczne:
    Podstawy fizyczne zjawiska jądrowego rezonansu magnetycznego (NMR). Przebieg i etapy tworzenia obrazu warstwowego, fenomenologiczny opis zjawiska rezonansu magnetyczneg. Tomograf Rezonansu Magnetycznego - tworzenie obrazu, przetwarzanie sygnału - idea pracy (4h).
    Modelowanie układu spinów w oparciu o układ równań Blocha. Układ równań Blocha, interpretacja stałych czasowych T1, T2, warunki początkowe, wykorzystanie do modelowania układu spinów przy znanej sekwencji obrazującej, modelowanie pobudzenia selektywnego (5h).
    .
    Obrazowanie techniką MRI. Pole główne, pola gradientowe. Sekwencje pomiarowe. Obrazowanie trójwymiarowe. Technika selektywnego pobudzenia. Algorytmy rekonstrukcji: algorytm rzutu wstecznego, algorytm obrazowania fourierowskiego. Metody szybkiego obrazowania. Przestrzeń k. Podsumowanie podstawowych metod obrazowania, analiza czułości (4h).
    Tomograf rezonansu magnetycznego. Warunki pracy - wymagania dotyczące ekranowania pomieszczenia. Cewki pola głównego - rodzaje, parametry i cechy eksploatacyjne. Zasilacz pola głównego - parametry, przykłady konstrukcyjne. Cewki gradientowe - wymagania, rodzaje, parametry, rozkłady przestrzenne indukcji magnetycznej, porównanie efektywności. Wzmacniacz gradientowy. Cewki nadawczo-odbiorcze, cewki powierzchniowe. Wzmacniacz w.cz. Programator sekwencji pomiarowych. Układ akwizycji danych (4h).
    Specjalne techniki obrazowania. Echo gradientowe, sekwencja FLASH, Technika EPI (Echo-Planar Imaging) odmiany i przegląd wybranych implementacji. Obrazowanie przepływów - angiografia MRI. Obrazowanie przesunięcia chemicznego. Obrazowanie innych pierwiastków (4h).
    Wykorzystanie techniki MR do obrazowania czynnościowego (functional Magnetic Resonance Imaging). Wpływ przenikalności magnetycznej materiałow na sygnał NMR, sygnał Blood Oxigenation Level Dependent (BOLD). Modelowanie i prametryzacja sygnału BOLD, przetwarzanie dynamicznej serii czasowej obrazów. Zastosowanie ogólnego modelu liniowego do detekcji sygnału fMRI. Sposoby prezentacji obrazów czynnościowych (4h).
    Obrazowanie ukrwienia tkankowego (Perfusion Imaging) Modele przepływów tkankowych. Twierdzenie o średnim czasie przejścia. Obliczenie związku między koncentacją środka cieniującego, a wielkościa sygnału MR. Obrazowanie parametryczne (4h).
    Czynniki zagrożenia w tomografii rezonansu magnetycznego. Wpływ pola elektromagnetycznego i statycznego na organizm ludzki. Normy bezpieczeństwa. Wpływ na inne urządzenia techniczne stosowane w medycynie (1h).</w:t>
      </w:r>
    </w:p>
    <w:p>
      <w:pPr>
        <w:keepNext w:val="1"/>
        <w:spacing w:after="10"/>
      </w:pPr>
      <w:r>
        <w:rPr>
          <w:b/>
          <w:bCs/>
        </w:rPr>
        <w:t xml:space="preserve">Metody oceny: </w:t>
      </w:r>
    </w:p>
    <w:p>
      <w:pPr>
        <w:spacing w:before="20" w:after="190"/>
      </w:pPr>
      <w:r>
        <w:rPr/>
        <w:t xml:space="preserve">Zaliczenie egzaminu (waga 0,6) i laboratorium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H.Gunther H., Spektroskopia Magnetycznego Rezonansu Jadrowego, PWN 1983
    Price R. i inni, Nuclear Magnetic Resonance Imaging.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dla kierunku Inżynierii Biomedycznej i Elektroniki (specjalność Elektronika i Informatyka w Medycynie)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fizyczne zjawiska jądrowego rezonansu magnetycznego (NMR). Zna przebieg i etapy tworzenia obrazu warstwowego, fenomenologiczny opis zjawiska rezonansu magnetycznego.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algorytmy rekonstrukcji: algorytm rzutu wstecznego, algorytm obrazowania fourierowskiego oraz  metody szybkiego obrazowania.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i wykonać układ odbiorczy sygnału NMR. Potrafi zmierzyć sygnał NMR za pomocą zaprojektowanego układu.</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K_U07, K_U09, K_U10</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użyć procedur przetwarzania obrazów na dostarczonych przykładach. Potrafi dokonać ekstrakcji cech odpowiedzi BOLD z obrazu NMR</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K_U01, K_U07, K_U17</w:t>
      </w:r>
    </w:p>
    <w:p>
      <w:pPr>
        <w:spacing w:before="20" w:after="190"/>
      </w:pPr>
      <w:r>
        <w:rPr>
          <w:b/>
          <w:bCs/>
        </w:rPr>
        <w:t xml:space="preserve">Powiązane charakterystyki obszarowe: </w:t>
      </w:r>
      <w:r>
        <w:rPr/>
        <w:t xml:space="preserve">I.P7S_UK, I.P7S_UW, III.P7S_UW.4.o,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2026-06-26T19:57:54+02:00</dcterms:created>
  <dcterms:modified xsi:type="dcterms:W3CDTF">2026-06-26T19:57:54+02:00</dcterms:modified>
</cp:coreProperties>
</file>

<file path=docProps/custom.xml><?xml version="1.0" encoding="utf-8"?>
<Properties xmlns="http://schemas.openxmlformats.org/officeDocument/2006/custom-properties" xmlns:vt="http://schemas.openxmlformats.org/officeDocument/2006/docPropsVTypes"/>
</file>