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Odpowiedzi na pytania przykładowe prezentowane na końcu każdego wykładu: 15 x 1 godz. = 15 godz. 
3. Udział w zajęciach laboratoryjnych: 5 x 3 godz. = 15 godz.
4. Udział w konsultacjach: 5 x 1 godz. = 5 godz. (zakładamy, że student skorzysta pięciokrotnie w ciągu semestru z godzinnych konsultacji)
5. Przygotowanie do zajęć laboratoryjnych: 5 x 2 = 10 godz.
6. Przygotowanie do egzaminu m.in. w postaci odpowiedzi na pytania przykładowem, wyszukanie informacji w literaturze: 15 wykładów x 2 terminy x 1 godz. = 30 godz.
7. Uczestnictwo w egzaminach: 2 terminy x 1 godz. = 2 godz.
Bilans: 107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zajęciach laboratoryjnych: 5 x 3 godz. = 15 godz.
3. Udział w konsultacjach: 5 x 1 godz. = 5 godz. (zakładamy, że student skorzysta pięciokrotnie w ciągu semestru z godzinnych konsultacji)
Razem 60 godz - 3ECTS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laboratoryjnych: 5 x 3 godz. = 15 godz.
2. Przygotowanie do zajęć laboratoryjnych: 5 x 2 = 10 godz.
Razem 25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metod przetwarzania obrazów, statystyki i klasyfikacji.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wiedzy na temat biometrycznych metod identyfikacji i weryfikacji tożsamości. Omawiane są zarówno techniki biometryczne o implementacjach rynkowych jak i techniki dopiero rozwijające się. Dyskutowane są nadzieje i obawy związane z zastosowaniem biometrycznych technik identyfikacji i weryfikacji tożsamości, a także związane z tym problemy natury etnicznej, kulturowej czy religijnej. Wykład omawia aspekty bezpiecznej implementacji biometrii, w tym właściwego przechowywania i wymiany danych biometrycznych (rezygnacja z centralnych baz danych biometrycznych, zastosowanie kart elektronicznych, dynamiczne kodowanie informacji biometrycznej). W szczególności omawiane są metody testowania żywotności w biometrii, czyli sposoby pozwalające na sprawdzenie autentyczności próbek dostarczanych przez sensory biometryczne.</w:t>
      </w:r>
    </w:p>
    <w:p>
      <w:pPr>
        <w:keepNext w:val="1"/>
        <w:spacing w:after="10"/>
      </w:pPr>
      <w:r>
        <w:rPr>
          <w:b/>
          <w:bCs/>
        </w:rPr>
        <w:t xml:space="preserve">Treści kształcenia: </w:t>
      </w:r>
    </w:p>
    <w:p>
      <w:pPr>
        <w:spacing w:before="20" w:after="190"/>
      </w:pPr>
      <w:r>
        <w:rPr/>
        <w:t xml:space="preserve">Zakres wykładu:
1. Pojęcie biometrii. Biometria - znaczenia pojęcia. Rozwój zastosowań biometrii do identyfikacji i weryfikacji tożsamości. Wymagane własności cech biometrycznych, penetracja genetyczna, problem autentyczności (żywotności). Struktura systemów biometrycznych, tryby pracy systemu biometrycznego. Standardy dla biometrii (API, CBEFF, testowanie), interfejsy systemów biometrycznych. Ograniczenia metod biometrycznych, problemy natury etnicznej, kulturowej, religijnej. Zastosowania systemów biometrycznych.
2.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rynkowe systemów biometrii odcisków.
3.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4.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5. Inne metody oparte na cechach fizycznych. Metody bazujące na wzorze siatkówki oka, geometrii, termice, układzie żył i odcisku dłoni, geometrii ucha, układzie żył palca. Przykłady zastosowań rynkowych.
6. Wykorzystanie podpisu odręcznego. Podpis jako krzywa w przestrzeni wielowymiarowej. Metody analizy w przestrzeni dwuwymiarowej, pięciowymiarowej. Wyznaczanie cech podpisu, cechy widoczne i cechy niewidoczne, cechy dynamiczne, marszczenie czasu. Przykłady implementacji rynkowych.
7. Inne metody oparte na cechach zachowania. Analiza głosu, zapachu, wykorzystanie EEG w biometrii, analiza dynamiki pisania na klawiaturze.
8. Biometria wielokrotna. Łączenie technik biometrycznych w system wielokrotny (wiele modalności, sensorów, algorytmów). Wady i zalety systemów wielokrotnych. Wielomodalne bazy wzorców. Podejmowanie decyzji w systemie wielokrotnym.
9. Bezpieczeństwo i realizacja systemów biometrycznych. Projektowanie uwierzytelnienia biometrycznego. Przechowywanie i transmisja wzorców biometrycznych. Karty elektroniczne i ich zastosowanie jako bezpiecznych urządzeń biometrycznych, szyfrowanie danych, dynamiczne kodowanie danych biometrycznych, generowanie kluczy kryptograficznych z wykorzystaniem danych biometrycznych (bio-kryptografia).
10. Ocena działania systemu biometrycznego. Ocena technologiczna, w scenariuszach oraz operacyjna. Błędy systemów biometrycznych i sposoby ich szacowania.Strategia pobierania próbek i testowania systemu biometrycznego oraz raportowania wyników.
Wykład wzbogacony jest praktycznymi zajęciami w Laboratorium Biometrii, w którym dostępny jest współczesny sprzęt biometryczny wraz z niezbędnymi narzędziami programistycznymi, co umożliwia samodzielną realizację wybranych metod biometrycznych. Podczas ćwiczeń laboratoryjnych uczestnicy poznają w praktyce zasady działania biometrii odcisku palca, biometrii tęczówki oraz podpisu odręcznego, wykonując samodzielnie pomiary biometryczne i tworząc własne warianty metod rozpoznawania. Dwa ćwiczenia laboratoryjne poświęcone są zagadnieniom testowania żywotności w biometrii tęczówki i odcisku palca.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http://zbum.ia.pw.edu.pl/node/18</w:t>
      </w:r>
    </w:p>
    <w:p>
      <w:pPr>
        <w:keepNext w:val="1"/>
        <w:spacing w:after="10"/>
      </w:pPr>
      <w:r>
        <w:rPr>
          <w:b/>
          <w:bCs/>
        </w:rPr>
        <w:t xml:space="preserve">Uwagi: </w:t>
      </w:r>
    </w:p>
    <w:p>
      <w:pPr>
        <w:spacing w:before="20" w:after="190"/>
      </w:pPr>
      <w:r>
        <w:rPr/>
        <w:t xml:space="preserve">Przedmiot uruchamiany raz do roku.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K_W01, K_W08, K_W14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Ma podstawową wiedzę dotyczącą bezpieczeństwa biometrii, w szczególności metod testowania żywotności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K_W20, K_W10, K_W14, K_W19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 K_W18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 odcisku palca, dokonać klasyfikacji odcisku, określić położenie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charakterystyki kierunkowe: </w:t>
      </w:r>
      <w:r>
        <w:rPr/>
        <w:t xml:space="preserve">K_U02, K_U06, K_U09</w:t>
      </w:r>
    </w:p>
    <w:p>
      <w:pPr>
        <w:spacing w:before="20" w:after="190"/>
      </w:pPr>
      <w:r>
        <w:rPr>
          <w:b/>
          <w:bCs/>
        </w:rPr>
        <w:t xml:space="preserve">Powiązane charakterystyki obszarowe: </w:t>
      </w:r>
      <w:r>
        <w:rPr/>
        <w:t xml:space="preserve">I.P6S_UK, I.P6S_UW, III.P6S_UW.1.o, III.P6S_UW.2.o</w:t>
      </w:r>
    </w:p>
    <w:p>
      <w:pPr>
        <w:keepNext w:val="1"/>
        <w:spacing w:after="10"/>
      </w:pPr>
      <w:r>
        <w:rPr>
          <w:b/>
          <w:bCs/>
        </w:rPr>
        <w:t xml:space="preserve">Charakterystyka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charakterystyki kierunkowe: </w:t>
      </w:r>
      <w:r>
        <w:rPr/>
        <w:t xml:space="preserve">K_U02, K_U06, K_U09</w:t>
      </w:r>
    </w:p>
    <w:p>
      <w:pPr>
        <w:spacing w:before="20" w:after="190"/>
      </w:pPr>
      <w:r>
        <w:rPr>
          <w:b/>
          <w:bCs/>
        </w:rPr>
        <w:t xml:space="preserve">Powiązane charakterystyki obszarowe: </w:t>
      </w:r>
      <w:r>
        <w:rPr/>
        <w:t xml:space="preserve">I.P6S_UK, I.P6S_UW, III.P6S_UW.1.o, III.P6S_UW.2.o</w:t>
      </w:r>
    </w:p>
    <w:p>
      <w:pPr>
        <w:keepNext w:val="1"/>
        <w:spacing w:after="10"/>
      </w:pPr>
      <w:r>
        <w:rPr>
          <w:b/>
          <w:bCs/>
        </w:rPr>
        <w:t xml:space="preserve">Charakterystyka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też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charakterystyki kierunkowe: </w:t>
      </w:r>
      <w:r>
        <w:rPr/>
        <w:t xml:space="preserve">K_U02, K_U06, K_U09</w:t>
      </w:r>
    </w:p>
    <w:p>
      <w:pPr>
        <w:spacing w:before="20" w:after="190"/>
      </w:pPr>
      <w:r>
        <w:rPr>
          <w:b/>
          <w:bCs/>
        </w:rPr>
        <w:t xml:space="preserve">Powiązane charakterystyki obszarowe: </w:t>
      </w:r>
      <w:r>
        <w:rPr/>
        <w:t xml:space="preserve">I.P6S_UK, I.P6S_UW, III.P6S_UW.1.o, III.P6S_UW.2.o</w:t>
      </w:r>
    </w:p>
    <w:p>
      <w:pPr>
        <w:keepNext w:val="1"/>
        <w:spacing w:after="10"/>
      </w:pPr>
      <w:r>
        <w:rPr>
          <w:b/>
          <w:bCs/>
        </w:rPr>
        <w:t xml:space="preserve">Charakterystyka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charakterystyki kierunkowe: </w:t>
      </w:r>
      <w:r>
        <w:rPr/>
        <w:t xml:space="preserve">K_U02, K_U06, K_U09</w:t>
      </w:r>
    </w:p>
    <w:p>
      <w:pPr>
        <w:spacing w:before="20" w:after="190"/>
      </w:pPr>
      <w:r>
        <w:rPr>
          <w:b/>
          <w:bCs/>
        </w:rPr>
        <w:t xml:space="preserve">Powiązane charakterystyki obszarowe: </w:t>
      </w:r>
      <w:r>
        <w:rPr/>
        <w:t xml:space="preserve">I.P6S_UK, I.P6S_UW, III.P6S_UW.1.o, III.P6S_UW.2.o</w:t>
      </w:r>
    </w:p>
    <w:p>
      <w:pPr>
        <w:keepNext w:val="1"/>
        <w:spacing w:after="10"/>
      </w:pPr>
      <w:r>
        <w:rPr>
          <w:b/>
          <w:bCs/>
        </w:rPr>
        <w:t xml:space="preserve">Charakterystyka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charakterystyki kierunkowe: </w:t>
      </w:r>
      <w:r>
        <w:rPr/>
        <w:t xml:space="preserve">K_U09, K_U02, K_U06</w:t>
      </w:r>
    </w:p>
    <w:p>
      <w:pPr>
        <w:spacing w:before="20" w:after="190"/>
      </w:pPr>
      <w:r>
        <w:rPr>
          <w:b/>
          <w:bCs/>
        </w:rPr>
        <w:t xml:space="preserve">Powiązane charakterystyki obszarowe: </w:t>
      </w:r>
      <w:r>
        <w:rPr/>
        <w:t xml:space="preserve">I.P6S_UW, III.P6S_UW.1.o, III.P6S_UW.2.o, I.P6S_UK</w:t>
      </w:r>
    </w:p>
    <w:p>
      <w:pPr>
        <w:pStyle w:val="Heading3"/>
      </w:pPr>
      <w:bookmarkStart w:id="4" w:name="_Toc4"/>
      <w:r>
        <w:t>Profil ogólnoakademicki - kompetencje społeczne</w:t>
      </w:r>
      <w:bookmarkEnd w:id="4"/>
    </w:p>
    <w:p>
      <w:pPr>
        <w:keepNext w:val="1"/>
        <w:spacing w:after="10"/>
      </w:pPr>
      <w:r>
        <w:rPr>
          <w:b/>
          <w:bCs/>
        </w:rPr>
        <w:t xml:space="preserve">Charakterystyka S1: </w:t>
      </w:r>
    </w:p>
    <w:p>
      <w:pPr/>
      <w:r>
        <w:rPr/>
        <w:t xml:space="preserve">Potrafi współpracować w zespole laboratoryjnym.</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S2: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2026-10-19T12:50:12+02:00</dcterms:created>
  <dcterms:modified xsi:type="dcterms:W3CDTF">2026-10-19T12:50:12+02:00</dcterms:modified>
</cp:coreProperties>
</file>

<file path=docProps/custom.xml><?xml version="1.0" encoding="utf-8"?>
<Properties xmlns="http://schemas.openxmlformats.org/officeDocument/2006/custom-properties" xmlns:vt="http://schemas.openxmlformats.org/officeDocument/2006/docPropsVTypes"/>
</file>