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1 (IBM)</w:t>
      </w:r>
    </w:p>
    <w:p>
      <w:pPr>
        <w:keepNext w:val="1"/>
        <w:spacing w:after="10"/>
      </w:pPr>
      <w:r>
        <w:rPr>
          <w:b/>
          <w:bCs/>
        </w:rPr>
        <w:t xml:space="preserve">Koordynator przedmiotu: </w:t>
      </w:r>
    </w:p>
    <w:p>
      <w:pPr>
        <w:spacing w:before="20" w:after="190"/>
      </w:pPr>
      <w:r>
        <w:rPr/>
        <w:t xml:space="preserve">Lidia Łukasiak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ELE1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45h zajęć + 7* 2.5h (przygotowanie do ćwiczeń) + 3h (udział w konsultacjach) + 30h (przygotowanie do egzaminu) + 3 h *udział w egzaminie) = 98.5h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15 godz ćwiczenia,
3 godz konsultacje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ćwiczenia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w:t>
      </w:r>
    </w:p>
    <w:p>
      <w:pPr>
        <w:keepNext w:val="1"/>
        <w:spacing w:after="10"/>
      </w:pPr>
      <w:r>
        <w:rPr>
          <w:b/>
          <w:bCs/>
        </w:rPr>
        <w:t xml:space="preserve">Metody oceny: </w:t>
      </w:r>
    </w:p>
    <w:p>
      <w:pPr>
        <w:spacing w:before="20" w:after="190"/>
      </w:pPr>
      <w:r>
        <w:rPr/>
        <w:t xml:space="preserve">ćwiczenia,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Hennel, Podstawy elektroniki półprzewodnikowej, WNT, Warszawa1991. 
W. Marciniak, Przyrządy półprzewodnikowe i układy scalone, WNT,Warszawa 1984.
P. Jagodziński, A. Jakubowski, Zasady działania przyrządów półprzewodnikowych typu MIS, WPW 1980
J. Baranowski, Z. Nosal, Układy elektroniczne, cz. I, Układyanalogowe liniowe, WNT 1998. 
J. Baranowski, G. Czajkowski, Układy elektroniczne, cz. II,Układy analogowe nieliniowe i impulsowe, WNT 1998.
A. Filipkowski, Układy elektroniczne analogowe i cyfrowe, WNT 1998</w:t>
      </w:r>
    </w:p>
    <w:p>
      <w:pPr>
        <w:keepNext w:val="1"/>
        <w:spacing w:after="10"/>
      </w:pPr>
      <w:r>
        <w:rPr>
          <w:b/>
          <w:bCs/>
        </w:rPr>
        <w:t xml:space="preserve">Witryna www przedmiotu: </w:t>
      </w:r>
    </w:p>
    <w:p>
      <w:pPr>
        <w:spacing w:before="20" w:after="190"/>
      </w:pPr>
      <w:r>
        <w:rPr/>
        <w:t xml:space="preserve">http:www.pmik.imio.pw.edu.pl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ELE1_W01: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ELE1_W02: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ELE1_W03: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ELE1_U01: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 III.P6S_UW.3.o</w:t>
      </w:r>
    </w:p>
    <w:p>
      <w:pPr>
        <w:keepNext w:val="1"/>
        <w:spacing w:after="10"/>
      </w:pPr>
      <w:r>
        <w:rPr>
          <w:b/>
          <w:bCs/>
        </w:rPr>
        <w:t xml:space="preserve">Charakterystyka ELE1_U02: </w:t>
      </w:r>
    </w:p>
    <w:p>
      <w:pPr/>
      <w:r>
        <w:rPr/>
        <w:t xml:space="preserve">potrafi wyznaczyć punkt pracy prostego wzmacniacza 1-tranzystorowego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I.P6S_UW, III.P6S_UW.3.o, III.P6S_UW.4.o</w:t>
      </w:r>
    </w:p>
    <w:p>
      <w:pPr>
        <w:keepNext w:val="1"/>
        <w:spacing w:after="10"/>
      </w:pPr>
      <w:r>
        <w:rPr>
          <w:b/>
          <w:bCs/>
        </w:rPr>
        <w:t xml:space="preserve">Charakterystyka ELE1_U03: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I.P6S_UW, III.P6S_UW.3.o, III.P6S_UW.4.o</w:t>
      </w:r>
    </w:p>
    <w:p>
      <w:pPr>
        <w:keepNext w:val="1"/>
        <w:spacing w:after="10"/>
      </w:pPr>
      <w:r>
        <w:rPr>
          <w:b/>
          <w:bCs/>
        </w:rPr>
        <w:t xml:space="preserve">Charakterystyka ELE1_U04: </w:t>
      </w:r>
    </w:p>
    <w:p>
      <w:pPr/>
      <w:r>
        <w:rPr/>
        <w:t xml:space="preserve">potrafi zaprojektować prosty układ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I.P6S_UW, III.P6S_UW.3.o,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2026-07-26T08:22:04+02:00</dcterms:created>
  <dcterms:modified xsi:type="dcterms:W3CDTF">2026-07-26T08:22:04+02:00</dcterms:modified>
</cp:coreProperties>
</file>

<file path=docProps/custom.xml><?xml version="1.0" encoding="utf-8"?>
<Properties xmlns="http://schemas.openxmlformats.org/officeDocument/2006/custom-properties" xmlns:vt="http://schemas.openxmlformats.org/officeDocument/2006/docPropsVTypes"/>
</file>