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Rajmund Kożuszek, mgr inż. 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PRAKT_W01: </w:t>
      </w:r>
    </w:p>
    <w:p>
      <w:pPr/>
      <w:r>
        <w:rPr/>
        <w:t xml:space="preserve">ma wiedzę o strukturze organizacyjnej oraz sposobie zarządzania przedsiębiorstwem lub inną instytucją zatrudniającą inżynierów – absolwentów studiów na kierunku automatyka i robotyka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keepNext w:val="1"/>
        <w:spacing w:after="10"/>
      </w:pPr>
      <w:r>
        <w:rPr>
          <w:b/>
          <w:bCs/>
        </w:rPr>
        <w:t xml:space="preserve">Efekt PRAKT_W02: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automatyka i robotyka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PRAKT_U01: </w:t>
      </w:r>
    </w:p>
    <w:p>
      <w:pPr/>
      <w:r>
        <w:rPr/>
        <w:t xml:space="preserve">potrafi rozwiązać zadania inżynierskie o charakterze praktycznym, wykorzystując nowoczesne metody i narzędzia stosowane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PRAKT_K01: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PRAKT_K02: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PRAKT_K03: </w:t>
      </w:r>
    </w:p>
    <w:p>
      <w:pPr/>
      <w:r>
        <w:rPr/>
        <w:t xml:space="preserve">zdaje sobie sprawę z konsekwencji, także społecznych, decyzji zawodowych podejmowanych przez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PRAKT_04: </w:t>
      </w:r>
    </w:p>
    <w:p>
      <w:pPr/>
      <w:r>
        <w:rPr/>
        <w:t xml:space="preserve">potrafi określić priorytety służące realizacji zadania, wyznaczonego przez siebie lub przełożonego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2026-08-18T08:30:43+02:00</dcterms:created>
  <dcterms:modified xsi:type="dcterms:W3CDTF">2026-08-18T08:30:43+02:00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