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Programowanie  obiektowe (I)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Andrzej PAJĄK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PROI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122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Praktyczne wprowadzenie do metodyki programowania obiektowego i rodzajowego z wykorzystaniem języka C++ i jego biblioteki standardowej.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
Ewolucja metod programowania (2h). 
Przykład rozwiązania problemu algorytmicznego z wykorzystaniem różnych stylów programowania: proceduralnego, obiektowego, generycznego. Zasada ukrywania szczegółów, abstrakcyjne typy danych. Podstawowe pojęcia paradygmatu programowania obiektowego (obiekty, klasy, dziedziczenie, polimorfizm, interfejs publiczny). Informacje wprowadzające o programowaniu rodzajowym. Język  C++ na tle głównych metod programowania. 
Mechanizmy pomocnicze języka C++ (4h).
System typów, typy wbudowane, typy referencyjne, mechanizmy tworzenia nowych typów; podstawy współpracy z WE/WY strumieniowym. Przeciążenia funkcji i operatorów (polimorfizm statyczny), prototypy funkcji, listy parametrów formalnych, parametry predefiniowane; funkcje rozwijane. Zarządzanie obiektami, tworzenie obiektów dynamicznych. Zakresy interpretacji nazw, przestrzenie nazw, operator '::'.
Klasy autonomiczne (4h).
Definiowanie klas samodzielnych, składowe klasy, kontrola dostępu, zaprzyjaźnienia. Konstruktory, destruktor i akcesoria syntetyzowane. Różnice pomiędzy klasami z wyróżnikiem class, struct i union. Projektowanie klas autonomicznych, przykłady. Składowe statyczne. Klasy ze zmienną strukturą wewnętrzną, postać kanoniczna. Klasy zagnieżdżone, wzorzec obiektu ze zliczaniem referencji. Listy inicjacyjne konstruktorów.
Szablony i podstawy programowania rodzajowego (4h).
Klasy parametryczne. Definiowanie szablonów klas i funkcji, parametryzacja szablonów. Konkretyzacje (instancje) szablonów. Specjalizacje szablonów: implikowane konkretyzacją, jawne częściowe i jawne pełne. Funkcje składowe i zaprzyjaźnione szablonowe. Podstawowe zasady programowania rodzajowego. 
Dziedziczenie i polimorfizm (4h).
Dziedziczenie bezpośrednie, pośrednie, pojedyńcze, wielobazowe. Klasy bazowe wirtualne. Dziedziczenie a zawieranie. Polimorfizm dynamiczny, funkcje wirtualne, mechanizm aktywacji funkcji wirtualnych; obiekty polimorficzne. Funkcje wirtualne czyste, klasy abstrakcyjne i interfejsy. Szablony w dziedziczeniu. Model obiektu w C++. Tworzenie i destrukcja obiektów polimorficznych.
Polimorfizm i RTTI (2h). 
Mechanizmy C++ do identyfikacji typów w czasie wykonania programu. Kontrolowane konwersje polimorficzne, zastosowania operatorów dynamic_cast i typeid; wyjątek bad_cast.
Obsługa sytuacji wyjątkowych (2h).
Mechanizm reagowania na sytuacje wyjątkowe, składnia i semantyka bloku try i bloków obsługi catch, aktywowanie wyjątku przez throw. Funkcje standardowe terminate(), unexpected (), set_terminate (), set_unexpected (). Zasady projektowania programów bezpiecznych, klasa szablonowa auto_ptr.Wyjątki standardowe. 
Biblioteka standardowa C++ (2h): Podstawowe akcesoria biblioteki - kontenery, iteratory i algorytmy. Klasyfikacja usług biblioteki standardowej; przegląd kontenerów sekwencyjnych i asocjacyjnych. Wsparcie dla współpracy ze strumieniami i przetwarzania tekstów. Podstawowe algorytmy generyczne. 
Informacje uzupełniające i podsumowanie (2h).
Nowy standard C++11 (ISO/IEC 14882:2011), najważniejsze rozszerzenia w języku i bibliotece standardowej, perspektywy w najbliższych latach.   
Zakres laboratorium
Studenci opracowują 3 projekty – programy o rosnącej skali trudności uwzględniające istotne aspekty programowania obiektowego. Problemy do rozwiązania obejmują: projektowanie klas autonomicznych, przeciążenie funkcji i operatorów, projektowanie klas ze zmienną strukturą obiektów, wykorzystanie reprezentacji grupowej obiektów ze zliczaniem referencji, definiowanie szablonów klas i funkcji, wykorzystanie dziedziczenia i funkcji wirtualnych, obsługę sytuacji wyjątkowych, współpracę ze strumieniami, projektowanie specjalizowanych klas kontenerowych i iteratorów a także wykorzystanie akcesoriów biblioteki standardowej.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sprawdziany audytoryjne; ocena 3 projektów w ramach laboratorium.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B. Stroustrup: Język C++, WNT, 2000, 2002.
2.	S. B. Lippman: Podstawy języka C++, WNT 2001, 2003.
3.	S. B. Lippman: Istota języka C++, WNT, 2004.
4.	A. Koenig, B. Moo: C++ : Potęga języka, Helion, 2004.
5.	B. Stroustrup: Programowanie. Teoria i praktyka z wykorzystaniem C++, Helion, 2010.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https://studia.elka.pw.edu.pl/priv/12L/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PROI_W01: </w:t>
      </w:r>
    </w:p>
    <w:p>
      <w:pPr/>
      <w:r>
        <w:rPr/>
        <w:t xml:space="preserve">ma uporządkowaną wiedzę na temat  	podstawowych pojęć związanych z metodyką programowania obiektowego i generycznego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sprawdziany; projekty 1..3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PROI_W02: </w:t>
      </w:r>
    </w:p>
    <w:p>
      <w:pPr/>
      <w:r>
        <w:rPr/>
        <w:t xml:space="preserve">zna system typów i model obiektów języka C++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sprawdziany; projekty 1..3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PROI_W03: </w:t>
      </w:r>
    </w:p>
    <w:p>
      <w:pPr/>
      <w:r>
        <w:rPr/>
        <w:t xml:space="preserve">zna mechanizmy C++ wspierające metodykę obiektową (przeciążanie funkcji i operatorów, kontrola dostępu, funkcje wirtualne, RTTI, klasy abstrakcyjne, dziedziczenie wielobazowe)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sprawdziany; projekty 1..3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PROI_W04: </w:t>
      </w:r>
    </w:p>
    <w:p>
      <w:pPr/>
      <w:r>
        <w:rPr/>
        <w:t xml:space="preserve">zna mechanizmy pomocnicze (reguły zasięgu i przestrzenie nazw, wiązanie parametrów funkcji, funkcje rozwijane, obsługa wyjątków)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sprawdziany; projekty 1..3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PROI_W05: </w:t>
      </w:r>
    </w:p>
    <w:p>
      <w:pPr/>
      <w:r>
        <w:rPr/>
        <w:t xml:space="preserve">zna mechanizmy C++ wspierających programowanie generyczne (szablony funkcji i klas i ich cechy)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sprawdziany; projekty 1..3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PROI_W06: </w:t>
      </w:r>
    </w:p>
    <w:p>
      <w:pPr/>
      <w:r>
        <w:rPr/>
        <w:t xml:space="preserve">ma wiedzę na temat organizacji i zawartości biblioteki standardowej C++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sprawdziany; projekty 1..3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PROI_U01: </w:t>
      </w:r>
    </w:p>
    <w:p>
      <w:pPr/>
      <w:r>
        <w:rPr/>
        <w:t xml:space="preserve">potrafi zaprojektować klasę realizującą abstrakcyjny typ danych o określonych własnościach i interfejsie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1..3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K_U07, K_U10, K_U21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T1A_U09, T1A_U07, T1A_U14, T1A_U15, T1A_U16</w:t>
      </w:r>
    </w:p>
    <w:p>
      <w:pPr>
        <w:keepNext w:val="1"/>
        <w:spacing w:after="10"/>
      </w:pPr>
      <w:r>
        <w:rPr>
          <w:b/>
          <w:bCs/>
        </w:rPr>
        <w:t xml:space="preserve">Efekt PROI_U02: </w:t>
      </w:r>
    </w:p>
    <w:p>
      <w:pPr/>
      <w:r>
        <w:rPr/>
        <w:t xml:space="preserve">potrafi zmodyfikować istniejącą klasę (np. biblioteczną) przez zastosowanie dziedziczenia i podmiany funkcji wirtualnych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1..3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K_U07, K_U10, K_U21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T1A_U09, T1A_U07, T1A_U14, T1A_U15, T1A_U16</w:t>
      </w:r>
    </w:p>
    <w:p>
      <w:pPr>
        <w:keepNext w:val="1"/>
        <w:spacing w:after="10"/>
      </w:pPr>
      <w:r>
        <w:rPr>
          <w:b/>
          <w:bCs/>
        </w:rPr>
        <w:t xml:space="preserve">Efekt PROI_U03: </w:t>
      </w:r>
    </w:p>
    <w:p>
      <w:pPr/>
      <w:r>
        <w:rPr/>
        <w:t xml:space="preserve">potrafi zaproponować rozwiązanie nietrywialnego problemu algorytmicznego wykorzystując środki obiektowe języka C++ i jego biblioteki standardowej oraz zaplanować testy programu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1..3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K_U07, K_U10, K_U21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T1A_U09, T1A_U07, T1A_U14, T1A_U15, T1A_U16</w:t>
      </w:r>
    </w:p>
    <w:p>
      <w:pPr>
        <w:keepNext w:val="1"/>
        <w:spacing w:after="10"/>
      </w:pPr>
      <w:r>
        <w:rPr>
          <w:b/>
          <w:bCs/>
        </w:rPr>
        <w:t xml:space="preserve">Efekt PROI_U04: </w:t>
      </w:r>
    </w:p>
    <w:p>
      <w:pPr/>
      <w:r>
        <w:rPr/>
        <w:t xml:space="preserve">potrafi krytycznie ocenić rozwiązanie proceduralne problemu algorytmicznego i zaproponować lepsze rozwiązanie obiektowe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1..3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K_U07, K_U10, K_U21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T1A_U09, T1A_U07, T1A_U14, T1A_U15, T1A_U16</w:t>
      </w:r>
    </w:p>
    <w:p>
      <w:pPr>
        <w:keepNext w:val="1"/>
        <w:spacing w:after="10"/>
      </w:pPr>
      <w:r>
        <w:rPr>
          <w:b/>
          <w:bCs/>
        </w:rPr>
        <w:t xml:space="preserve">Efekt PROI_U05: </w:t>
      </w:r>
    </w:p>
    <w:p>
      <w:pPr/>
      <w:r>
        <w:rPr/>
        <w:t xml:space="preserve">potrafi przestrzegać przyjętego stylu dokumentowania i kodowania programów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1..3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K_U07, K_U10, K_U21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T1A_U09, T1A_U07, T1A_U14, T1A_U15, T1A_U16</w:t>
      </w:r>
    </w:p>
    <w:p>
      <w:pPr>
        <w:keepNext w:val="1"/>
        <w:spacing w:after="10"/>
      </w:pPr>
      <w:r>
        <w:rPr>
          <w:b/>
          <w:bCs/>
        </w:rPr>
        <w:t xml:space="preserve">Efekt PROI_U06: </w:t>
      </w:r>
    </w:p>
    <w:p>
      <w:pPr/>
      <w:r>
        <w:rPr/>
        <w:t xml:space="preserve">potrafi opracować klarowne sprawozdanie z wykonanego projektu programistycznego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3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K_U07, K_U10, K_U21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T1A_U09, T1A_U07, T1A_U14, T1A_U15,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PROI_K01: </w:t>
      </w:r>
    </w:p>
    <w:p>
      <w:pPr/>
      <w:r>
        <w:rPr/>
        <w:t xml:space="preserve">potrafi planować działania projektowe wg wymaganego terminu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p>
      <w:pPr>
        <w:keepNext w:val="1"/>
        <w:spacing w:after="10"/>
      </w:pPr>
      <w:r>
        <w:rPr>
          <w:b/>
          <w:bCs/>
        </w:rPr>
        <w:t xml:space="preserve">Efekt PROI_K02: </w:t>
      </w:r>
    </w:p>
    <w:p>
      <w:pPr/>
      <w:r>
        <w:rPr/>
        <w:t xml:space="preserve">potrafi samodzielnie pozyskiwać uzupełniające informacje o środowisku języka C++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PROI_K03: </w:t>
      </w:r>
    </w:p>
    <w:p>
      <w:pPr/>
      <w:r>
        <w:rPr/>
        <w:t xml:space="preserve">rozumie rolę standaryzacji języka programowania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2026-10-03T04:36:45+02:00</dcterms:created>
  <dcterms:modified xsi:type="dcterms:W3CDTF">2026-10-03T04:36:45+02:00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