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identyfikacja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Paweł Domański, Maciej Ławryńczuk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MODI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15 x 2 godz. = 30 godz.
Udział w ćwiczeniach: 15 x 1 godz. = 15 godz.
Wykonywanie projektu: 15 x 1 godz. = 15 godz.
Praca własna: 35 godz.
Udział w konsultacjach: 5 godz.
Łączny nakład pracy studenta: 100 godz., co odpowiada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omówienie najczęściej stosowanych w praktyce modeli różnych procesów i podstawowych metod ich identyfikacji oraz prezentacja podstawowych zagadnień związanych z symulacyjnym badaniem/wykorzystaniem tych modeli.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Modelowanie procesów: pojecie modelu, klasyfikacja modeli, metody otrzymania, identyfikacja. Przeznaczenie modeli, ich weryfikacja. Programy komputerowe wspomagające modelowanie, identyfikację i symulację (2 godziny).
2. Modele statyczne, dynamiczne (sterowane czasem albo sterowane zdarzeniami). Model oparty na prawach natury, model empiryczny ("czarna skrzynka"). Matematyczne modele liniowe i nieliniowe (3 godziny).
3. Klasyczne metody identyfikacji liniowych modeli dynamicznych: odpowiedź skokowa, odpowiedź impulsowa, estymacja parametrów modeli. Przekształcenia i uproszczenia modeli liniowych (3 godziny).
4. Metody identyfikacji wybranych klas statycznych i dynamicznych modeli nieliniowych (14 godzin):
a) modele wielomianowe,
b) sieci neuronowe,
c) modele rozmyte typu Takagi-Sugeno.
5. Uproszczenia modeli nieliniowych. Linearyzacja modeli.
6. Elementy modelowania i identyfikacji systemów zdarzeniowych (2 godziny).
7. Podstawy modelowania wybranych procesów z różnych dziedzin (na przykładach) (6 godziny):
a) modele procesów elektrycznych i energetycznych,
b) modele procesów chemicznych,
f) modele zjawisk ekonomicznych i społecznych,
c) modele procesów sterowanych zdarzeniami.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Stanisław Osowski: Modelowanie i symulacja układów i procesów dynamicznych, Oficyna Wydawnicza Politechniki Warszawskiej,2007.
    Zdzisław Bubnicki: Identyfikacja obiektów sterowania, PWN, 1974.
    Lennart Ljung, Torkel Glad: Modeling of Dynamic System, Prentice Hall, 1994.
    Chris Bissell and Chris Dillon (Eds.): Ways of Thinking, Ways of Seeing Mathematical and Other Modelling in Engineering and Technology, Springer,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MODI_W01: </w:t>
      </w:r>
    </w:p>
    <w:p>
      <w:pPr/>
      <w:r>
        <w:rPr/>
        <w:t xml:space="preserve">Wiedza z zakresu metod modelowania oraz identyfikacji obiektów dynamicznych w dziedzinie czasu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MODI_W02: </w:t>
      </w:r>
    </w:p>
    <w:p>
      <w:pPr/>
      <w:r>
        <w:rPr/>
        <w:t xml:space="preserve">Wiedza na temat modelowania i interpretacji nieliniowych charakterystyk statycznych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MODI_W03: </w:t>
      </w:r>
    </w:p>
    <w:p>
      <w:pPr/>
      <w:r>
        <w:rPr/>
        <w:t xml:space="preserve">Wiedza na temat podstawowych regresyjnych metod identyfikacji obiektów dynamicznych z czasem dyskretnym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MODI_W04: </w:t>
      </w:r>
    </w:p>
    <w:p>
      <w:pPr/>
      <w:r>
        <w:rPr/>
        <w:t xml:space="preserve">Wiedza na temat modelowania procesów dynamicznych w dziedzinie częstotliwości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MODI_W05: </w:t>
      </w:r>
    </w:p>
    <w:p>
      <w:pPr/>
      <w:r>
        <w:rPr/>
        <w:t xml:space="preserve">Wiedza na temat potencjału wybranych jakościowych metod modelowania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MODI_U01: </w:t>
      </w:r>
    </w:p>
    <w:p>
      <w:pPr/>
      <w:r>
        <w:rPr/>
        <w:t xml:space="preserve">Umiejętność modelowania oraz identyfikacji obiektów dynamicznych w dziedzinie czasu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III.P7S_UW.3.o,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MODI_U02: </w:t>
      </w:r>
    </w:p>
    <w:p>
      <w:pPr/>
      <w:r>
        <w:rPr/>
        <w:t xml:space="preserve">Umiejętność modelowania i interpretacji nieliniowych charakterystyk statycznych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III.P7S_UW.3.o,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MODI_U03: </w:t>
      </w:r>
    </w:p>
    <w:p>
      <w:pPr/>
      <w:r>
        <w:rPr/>
        <w:t xml:space="preserve">Umiejętność zastosowania podstawowych regresyjnych metod identyfikacji obiektów dynamicznych z czasem dyskretnym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III.P7S_UW.3.o, III.P7S_UW.4.o, I.P7S_UW, III.P7S_UW.1.o,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MODI_U04: </w:t>
      </w:r>
    </w:p>
    <w:p>
      <w:pPr/>
      <w:r>
        <w:rPr/>
        <w:t xml:space="preserve">Umiejętność zastosowania metod modelowania procesów dynamicznych w dziedzinie częstotliwości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III.P7S_UW.3.o,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MODI_U05: </w:t>
      </w:r>
    </w:p>
    <w:p>
      <w:pPr/>
      <w:r>
        <w:rPr/>
        <w:t xml:space="preserve">Umiejętność doboru jakościowych metod modelowania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III.P7S_UW.3.o,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2026-09-27T17:35:11+02:00</dcterms:created>
  <dcterms:modified xsi:type="dcterms:W3CDTF">2026-09-27T17:35:11+02:00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