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prawa - ochrona własności intelektualnej</w:t>
      </w:r>
    </w:p>
    <w:p>
      <w:pPr>
        <w:keepNext w:val="1"/>
        <w:spacing w:after="10"/>
      </w:pPr>
      <w:r>
        <w:rPr>
          <w:b/>
          <w:bCs/>
        </w:rPr>
        <w:t xml:space="preserve">Koordynator przedmiotu: </w:t>
      </w:r>
    </w:p>
    <w:p>
      <w:pPr>
        <w:spacing w:before="20" w:after="190"/>
      </w:pPr>
      <w:r>
        <w:rPr/>
        <w:t xml:space="preserve">dr Cezary Woźniak, dr Agnieszka Woźniak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PRAWO</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na które składa się: 30 godzin zajęć i 30 godzin pracy własnej. Na zajęciach podane zostały teksty ustaw oraz kazusy do rozwiązania samodzielnego. 30 godzin pracy własnej związane jest z koniecznością zapoznania się z układem przedstawionych ustaw i ich treścią oraz z koniecznością rozwiązania podanych kazusów. Na zajęciach analizowane są przepisy zawarte w podanych ustawach, a także kazusy przygotowane przez prowadzącego. Wspólna analiza kazusków i tekstów ustaw na zajęciach przygotowuje do samodzielnego rozwiązania zadań na egzaminie.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 - minimum 40 godzin  - analiza aktów prawnych oraz kazusów  w ramach pracy własnej, a także 5 zajęć po 2 godziny - zajęcia o charakterze ćwiczeniowym, poświęcone analizie i rozwiązaniu przygotowanych kazusów.</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 poświęcony jest wprowadzeniu do zagadnień nauki prawa.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zapoznanie studentów kierunków technicznych z podstawowymi konstrukcjami i regulacjami prawnymi obejmującymi aktualny stan wiedzy o dwu najbardziej podstawowych dziedzinach prawa: prawa publicznego prywatnego. W czasie zajęć akcentowane będą kwestie funkcjonowania państwa, jego organów, a także podstawowych mechanizmów obrotu między podmiotami prawa. Problemy te pozostaną głównymi punktami zainteresowań w czasie prowadzonych wykładów. Przedmiot zajęć obejmuje, oprócz problematyki ściśle administracyjnej i cywilistycznej, również kwestie administracyjno - gospodarcze, na przykład problem podstawowych aspektów funkcjonowania przedsiębiorców.W trakcie zajęć należy zaakcentować praktyczne aspekty omawianych konstrukcji prawnych, w tym aspekty proceduralne (sposobu realizacji uprawnień i obowiązków) w kontekście konkretnego postępowania: administracyjnego i cywilnego. </w:t>
      </w:r>
    </w:p>
    <w:p>
      <w:pPr>
        <w:keepNext w:val="1"/>
        <w:spacing w:after="10"/>
      </w:pPr>
      <w:r>
        <w:rPr>
          <w:b/>
          <w:bCs/>
        </w:rPr>
        <w:t xml:space="preserve">Treści kształcenia: </w:t>
      </w:r>
    </w:p>
    <w:p>
      <w:pPr>
        <w:spacing w:before="20" w:after="190"/>
      </w:pPr>
      <w:r>
        <w:rPr/>
        <w:t xml:space="preserve">1.	Podstawowe wiadomości o prawie.
Źródła prawa, wykładnia. Podmiotowość prawna. Zdolność prawna i zdolność do czynności prawnych. Osobowość fizyczna i osobowość prawna. 
2.	Podstawowe wiadomości o prawie cywilnym.
Prawo cywilne - źródła w cechy. Oświadczenie woli. Wady oświadczeń woli. Oferta.
3.     Własność jako podstawowe prawo rzeczowe. Ochrona własności w Polsce. Posiadanie. Ochrona posiadania.
4.	 Zobowiązania (1).
Podstawowe zasady zobowiązań. Umowy jako źródło zobowiązań. Zasada swobody umów. Tryby zawarcia umowy. Wybrane typy umów gospodarczych.
5.     Zobowiązania (2).
Wykonanie zobowiązań umownych. Skutki niewykonania lub nienależytego wykonania umowy. 
6.	Zobowiązania (3).
Wybrane typy umów gospodarczych.
7.	Dochodzenie roszczeń.
Sądownictwo. Rozstrzyganie sporów. Postępowanie wykonawcze..
8.     Podstawowe wiadomości o prawie administracyjnym (1).
Organy administracyjne. Administracja rządowa i samorządowa. Zasady postępowania administracyjnego.
9.	Podstawowe wiadomości o prawie administracyjnym (2).
Wybrane przykłady postępowań administracyjnych. Postępowanie sądowo-administracyjne.
10.	Prawo działalności gospodarczej.
Podejmowanie i prowadzenie działalności gospodarczej według ustawy o swobodzie działalności gospodarczej. Ograniczenia w podejmowaniu i prowadzeniu działalności gospodarczej. 
11.	Prawo własności intelektualnej (1)
Prawo autorskie i prawa pokrewne - dzieło, twórca. Prawa autorskie osobiste. Prawa autorskie majątkowe.
12.	Prawo własności intelektualnej (2)
Prawo autorskie i prawa pokrewne - ochrona praw autorskich. Prawa pokrewne
13.	Prawo własności intelektualnej (3)
Wynalazek, patent, Wzór użytkowy - prawo ochronne.
14.	Prawo własności intelektualnej (4)
Wzór przemysłowy- prawo ochronne. Logo, znak towarowy.</w:t>
      </w:r>
    </w:p>
    <w:p>
      <w:pPr>
        <w:keepNext w:val="1"/>
        <w:spacing w:after="10"/>
      </w:pPr>
      <w:r>
        <w:rPr>
          <w:b/>
          <w:bCs/>
        </w:rPr>
        <w:t xml:space="preserve">Metody oceny: </w:t>
      </w:r>
    </w:p>
    <w:p>
      <w:pPr>
        <w:spacing w:before="20" w:after="190"/>
      </w:pPr>
      <w:r>
        <w:rPr/>
        <w:t xml:space="preserve">ZALICZENIE PODSTAWOWE
W ramach zajęć przeprowadzany byłby egzamin pisemny. Egzamin składa się z 4-8 pytań opisowych i zadań. Każde z zadań (zależnie od stopnia trudności) jest oceniane w skali 0-5 pkt. Maksymalnie można uzyskać 20 pkt.Na zaliczenie będzie trzeba uzyskać min. 11 pkt.Tę liczbę punktów może uzyskać student, który wykazuje minimalną samodzielność w realizacji zadań (w trakcie rozwiązywania nie wymaga podpowiedzi i uzupełnień). Posiada ponadto elementarną wiedzę i podstawowe umiejętności z przedmiotu w zakresie 50-60% programu
3,5 - Student posiada wiedzę i umiejętności na podstawowym poziomie. Potrafi interpretować treści programowe. Uzyskał 13 -14 punktów. 
4,0 - Student posiada wiedzę i umiejętności na średnim poziomie. Interpretuje treści programowe i formułuje własne uzasadnione na podstawowym poziomie  tezy. Uzyskał 15 -16 punktów. 
4,5 - Student posiada wiedzę i umiejętności na wysokim poziomie. Interpretuje treści programowe, formułuje i uzasadnia tezy.  Uzyskał 17 -18 punktów. 
5,0 - Student posiada wiedzę i umiejętności na wysokim poziomie. Interpretuje treści programowe, formułuje i uzasadnia tezy, stosując prawidłową i skuteczną argumentację.  Uzyskał 19 -20 punktów. 
ZALICZENIE ALTERNATYWNE
Alternatywnie istnieje możliwość zaliczenia przedmiotu poprzez napisanie w czasie trwania semestru eseju, składającego się z dwu części: teoretycznej (pytania opisowe) i
praktycznej (tzw. kazusy). Ponieważ dzieje się to poza systemem zajęć stacjonarnych, stopień trudności pytań jest odpowiednio wyższy. Na każdy esej składają się co najmniej 2 zadania do wykonania (maksymalnie może ich być 4). Ocena zależy od stopnia kompletności, samodzielności oraz logiki odpowiedzi. Maksymalnie można uzyskać 20 pkt. Ten sposób zaliczenia jest wyłącznie dobrowolny - tj. student może się na niego zgodzić, ale nie musi.
UWAGA: zaliczenie alternatywne poprzez esej wymaga zaliczenia przynajmniej 1 ćwiczeń organizowanych na zajęciach.
ZALICZENIE ALTERNATYWNE
Istnieje możliwość zaliczenia przedmiotu poprzez zaliczeniem minimum 5 ćwiczeń organizowanych na zajęciach. Ocena jest średnią z ocen z poszczególnych ćwiczeń. Ten sposób zaliczenia jest wyłącznie dobrowolny - tj. student może się na niego zgodzić, ale nie musi.
UWAGA: uruchomienie w danym roku zaliczeń alternatywnych zależy od wyników głosowania studentów obecnych na pierwszych zajęciach (decyduje zwykła większość).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Gnela Bogusława: "Podstawy prawa dla ekonomistów", Wolters Kluwer 
„Prawo gospodarcze”, pod red. H. Kisilowskiej, Oficyna Wydawnicza Politechniki Warszawskiej.
J. Kufel, W. Siuda: „Prawo gospodarcze dla ekonomistów”, Scriptum.
C. Kosikowski: „Ustawa o swobodzie działalności gospodarczej. Komentarz”, Wydawnictwo Prawnicze LexisNexis.
Konstytucja
Kodeks cywilny
Kodeks postępowania administracyjnego
Ustawa o prawie autorskim i prawach pokrewnych\
Ustawa-Prawo własności przemysłowej</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do uzupełnienia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PRAWO_W01: </w:t>
      </w:r>
    </w:p>
    <w:p>
      <w:pPr/>
      <w:r>
        <w:rPr/>
        <w:t xml:space="preserve">Zna podstawowe mechanizmy funkcjonowania prawa, zna podstawowe konstrukcje oraz pojęcia prawne. </w:t>
      </w:r>
    </w:p>
    <w:p>
      <w:pPr>
        <w:spacing w:before="60"/>
      </w:pPr>
      <w:r>
        <w:rPr/>
        <w:t xml:space="preserve">Weryfikacja: </w:t>
      </w:r>
    </w:p>
    <w:p>
      <w:pPr>
        <w:spacing w:before="20" w:after="190"/>
      </w:pPr>
      <w:r>
        <w:rPr/>
        <w:t xml:space="preserve">Rozwiązywanie kazusów na zajęciach oraz samodzielnie, dokonywanie analizy treści aktów prawnych na zajęciach i samodzielnie.</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PRAWO_W02: </w:t>
      </w:r>
    </w:p>
    <w:p>
      <w:pPr/>
      <w:r>
        <w:rPr/>
        <w:t xml:space="preserve">Posiada podstawową wiedzę dotyczącą relacji prawnych dopuszczalnych na terytorium RP pomiędzy podmiotami. Posiada podstawową wiedzę o zasadach zawierania i wykonywania umów, a także o funkcjonowaniu administracji w Polsce.</w:t>
      </w:r>
    </w:p>
    <w:p>
      <w:pPr>
        <w:spacing w:before="60"/>
      </w:pPr>
      <w:r>
        <w:rPr/>
        <w:t xml:space="preserve">Weryfikacja: </w:t>
      </w:r>
    </w:p>
    <w:p>
      <w:pPr>
        <w:spacing w:before="20" w:after="190"/>
      </w:pPr>
      <w:r>
        <w:rPr/>
        <w:t xml:space="preserve">Rozwiązywanie kazusów na zajęciach oraz samodzielnie, a także prezentacja uzasadnienia wyników w czasie zajęć.Analizowanie treści aktów prawnych na zajęciach.</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PRAWO_W03: </w:t>
      </w:r>
    </w:p>
    <w:p>
      <w:pPr/>
      <w:r>
        <w:rPr/>
        <w:t xml:space="preserve">Zna podstawowe reguły ochrony własności intelektualnej w Polsce.</w:t>
      </w:r>
    </w:p>
    <w:p>
      <w:pPr>
        <w:spacing w:before="60"/>
      </w:pPr>
      <w:r>
        <w:rPr/>
        <w:t xml:space="preserve">Weryfikacja: </w:t>
      </w:r>
    </w:p>
    <w:p>
      <w:pPr>
        <w:spacing w:before="20" w:after="190"/>
      </w:pPr>
      <w:r>
        <w:rPr/>
        <w:t xml:space="preserve">Rozwiązywanie kazusów na zajęciach oraz samodzielnie, a także prezentowanie wyników swoich rozwiązań na zajęciach.Analizowanie treści aktów prawnych na zajęciach.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PRAWO_U01: </w:t>
      </w:r>
    </w:p>
    <w:p>
      <w:pPr/>
      <w:r>
        <w:rPr/>
        <w:t xml:space="preserve">Potrafi wykorzystać podstawową wiedzę teoretyczną w zakresie prawa do analizowania konkretnych procesów i zjawisk społecznych.</w:t>
      </w:r>
    </w:p>
    <w:p>
      <w:pPr>
        <w:spacing w:before="60"/>
      </w:pPr>
      <w:r>
        <w:rPr/>
        <w:t xml:space="preserve">Weryfikacja: </w:t>
      </w:r>
    </w:p>
    <w:p>
      <w:pPr>
        <w:spacing w:before="20" w:after="190"/>
      </w:pPr>
      <w:r>
        <w:rPr/>
        <w:t xml:space="preserve">Rozwiązywanie zadań na zajęciach i samodzielnie, a także prezentacja wyników na zajęciach.Analizowanie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PRAWO_U02: </w:t>
      </w:r>
    </w:p>
    <w:p>
      <w:pPr/>
      <w:r>
        <w:rPr/>
        <w:t xml:space="preserve">Potrafi wykorzystać wiedzę dotyczącą prawa do rozwiązywania konkretnych problemów i formułowania odpowiednich rozstrzygnięć.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I.P6S_UW, III.P6S_UW.1.o</w:t>
      </w:r>
    </w:p>
    <w:p>
      <w:pPr>
        <w:keepNext w:val="1"/>
        <w:spacing w:after="10"/>
      </w:pPr>
      <w:r>
        <w:rPr>
          <w:b/>
          <w:bCs/>
        </w:rPr>
        <w:t xml:space="preserve">Charakterystyka PRAWO_U03: </w:t>
      </w:r>
    </w:p>
    <w:p>
      <w:pPr/>
      <w:r>
        <w:rPr/>
        <w:t xml:space="preserve">Potrafi wykorzystać wiedzę dotyczącą podstawowych zagadnień prawa własności intelektualnej do znalezienia podstawowych informacji z tego zakresu i ich zrozumienia.</w:t>
      </w:r>
    </w:p>
    <w:p>
      <w:pPr>
        <w:spacing w:before="60"/>
      </w:pPr>
      <w:r>
        <w:rPr/>
        <w:t xml:space="preserve">Weryfikacja: </w:t>
      </w:r>
    </w:p>
    <w:p>
      <w:pPr>
        <w:spacing w:before="20" w:after="190"/>
      </w:pPr>
      <w:r>
        <w:rPr/>
        <w:t xml:space="preserve">Rozwiązywanie kazusów na zajęciach i samodzielnie, analizowanie treści aktów prawnych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PRAWO_K01: </w:t>
      </w:r>
    </w:p>
    <w:p>
      <w:pPr/>
      <w:r>
        <w:rPr/>
        <w:t xml:space="preserve">Umie formułować opinie na tematy prawne i je poprawnie uzasadniać.</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PRAWO_K02: </w:t>
      </w:r>
    </w:p>
    <w:p>
      <w:pPr/>
      <w:r>
        <w:rPr/>
        <w:t xml:space="preserve">Umie wykorzystać podstawową wiedzę z zakresu prawa do prawidłowego określania skutków wykonywanej działalności.</w:t>
      </w:r>
    </w:p>
    <w:p>
      <w:pPr>
        <w:spacing w:before="60"/>
      </w:pPr>
      <w:r>
        <w:rPr/>
        <w:t xml:space="preserve">Weryfikacja: </w:t>
      </w:r>
    </w:p>
    <w:p>
      <w:pPr>
        <w:spacing w:before="20" w:after="190"/>
      </w:pPr>
      <w:r>
        <w:rPr/>
        <w:t xml:space="preserve">Rozwiązywanie zadań na zajęciach i samodzielnie, a także prezentacja wyników na zajęciach. Analizowanie treści aktów prawnych na zajęciach.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2026-03-21T01:55:55+01:00</dcterms:created>
  <dcterms:modified xsi:type="dcterms:W3CDTF">2026-03-21T01:55:55+01:00</dcterms:modified>
</cp:coreProperties>
</file>

<file path=docProps/custom.xml><?xml version="1.0" encoding="utf-8"?>
<Properties xmlns="http://schemas.openxmlformats.org/officeDocument/2006/custom-properties" xmlns:vt="http://schemas.openxmlformats.org/officeDocument/2006/docPropsVTypes"/>
</file>