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Redakcja i edycja pracy dyplomowej inżynierskiej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Rajmund Kożuszek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PDI1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spotkania z indywidualnym opiekunem pracowni 15 godz.
planowanie i realizacja zadań związanych z projektem dyplomowym 60 godz.
w sumie 75 godz. co daje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spotkania z indywidualnym opiekunem pracowni 15 godz.
co daje ok. 0,5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planowanie i realizacja zadań związanych z projektem dyplomowym 60 godz. 
co daje ok. 2,5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pracy dyplomowej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przygotowanie pracy dyplomowej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studenta w trakcie semestru i ocena pracy dyplomowej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różne pozycje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n/d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EPDI_U01: </w:t>
      </w:r>
    </w:p>
    <w:p>
      <w:pPr/>
      <w:r>
        <w:rPr/>
        <w:t xml:space="preserve">Umiejętność redakcji i edycji pracy dyplomowej, przedstawiającej wyniki prowadzonych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K_U03,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2026-10-19T20:47:28+02:00</dcterms:created>
  <dcterms:modified xsi:type="dcterms:W3CDTF">2026-10-19T20:47:28+02:00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