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III.P6S_UW.2.o, III.P6S_UW.3.o, III.P6S_UW.4.o, I.P6S_UW, III.P6S_UW.1.o</w:t>
      </w:r>
    </w:p>
    <w:p>
      <w:pPr>
        <w:pStyle w:val="Heading3"/>
      </w:pPr>
      <w:bookmarkStart w:id="4" w:name="_Toc4"/>
      <w:r>
        <w:t>Profil ogólnoakademicki - kompetencje społeczne</w:t>
      </w:r>
      <w:bookmarkEnd w:id="4"/>
    </w:p>
    <w:p>
      <w:pPr>
        <w:keepNext w:val="1"/>
        <w:spacing w:after="10"/>
      </w:pPr>
      <w:r>
        <w:rPr>
          <w:b/>
          <w:bCs/>
        </w:rPr>
        <w:t xml:space="preserve">Charakterystyka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2026-10-19T23:13:02+02:00</dcterms:created>
  <dcterms:modified xsi:type="dcterms:W3CDTF">2026-10-19T23:13:02+02:00</dcterms:modified>
</cp:coreProperties>
</file>

<file path=docProps/custom.xml><?xml version="1.0" encoding="utf-8"?>
<Properties xmlns="http://schemas.openxmlformats.org/officeDocument/2006/custom-properties" xmlns:vt="http://schemas.openxmlformats.org/officeDocument/2006/docPropsVTypes"/>
</file>