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Lektorzy, zatrudnieni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TR.NIK328</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Poziom B1 znajomości języka obcego według ESOKJ.
Poziom B1.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Egzamin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charakterystyki kierunkowe: </w:t>
      </w:r>
      <w:r>
        <w:rPr/>
        <w:t xml:space="preserve">Tr1A_U07, 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Posiada umiejętność pracy w grupie, dostosowania rejestru wypowiedzi do różnych sytuacji (np. na gruncie towarzyskim i oficjalnym), prowadzenia rozmowy i dyskusji. 	</w:t>
      </w:r>
    </w:p>
    <w:p>
      <w:pPr>
        <w:spacing w:before="60"/>
      </w:pPr>
      <w:r>
        <w:rPr/>
        <w:t xml:space="preserve">Weryfikacja: </w:t>
      </w:r>
    </w:p>
    <w:p>
      <w:pPr>
        <w:spacing w:before="20" w:after="190"/>
      </w:pPr>
      <w:r>
        <w:rPr/>
        <w:t xml:space="preserve">Ocena pracy na zajęciach.</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2026-07-30T03:32:17+02:00</dcterms:created>
  <dcterms:modified xsi:type="dcterms:W3CDTF">2026-07-30T03:32:17+02:00</dcterms:modified>
</cp:coreProperties>
</file>

<file path=docProps/custom.xml><?xml version="1.0" encoding="utf-8"?>
<Properties xmlns="http://schemas.openxmlformats.org/officeDocument/2006/custom-properties" xmlns:vt="http://schemas.openxmlformats.org/officeDocument/2006/docPropsVTypes"/>
</file>