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obcy I</w:t>
      </w:r>
    </w:p>
    <w:p>
      <w:pPr>
        <w:keepNext w:val="1"/>
        <w:spacing w:after="10"/>
      </w:pPr>
      <w:r>
        <w:rPr>
          <w:b/>
          <w:bCs/>
        </w:rPr>
        <w:t xml:space="preserve">Koordynator przedmiotu: </w:t>
      </w:r>
    </w:p>
    <w:p>
      <w:pPr>
        <w:spacing w:before="20" w:after="190"/>
      </w:pPr>
      <w:r>
        <w:rPr/>
        <w:t xml:space="preserve">lektorzy zatrudnienie w Studium Języków Obcych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TR.NIK227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86 godzin, w tym: praca na ćwiczeniach: 28 godz., konsultacje: 2 godz., praca własna studenta: 56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(30 godzin, w tym: praca na ćwiczeniach: 28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Nie mniej niż poziom A2 znajomości tego języka zgodnie z Europejskim Opisem Kształcenia Językowego.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Osiągnięcie poziomu B1 zgodnie z Europejskim Opisem Kształcenia Językowego w zakresie języka ogólnego, z elementami języka specjalistycznego właściwego dla kierunku Transport.</w:t>
      </w:r>
    </w:p>
    <w:p>
      <w:pPr>
        <w:keepNext w:val="1"/>
        <w:spacing w:after="10"/>
      </w:pPr>
      <w:r>
        <w:rPr>
          <w:b/>
          <w:bCs/>
        </w:rPr>
        <w:t xml:space="preserve">Treści kształcenia: </w:t>
      </w:r>
    </w:p>
    <w:p>
      <w:pPr>
        <w:spacing w:before="20" w:after="190"/>
      </w:pPr>
      <w:r>
        <w:rPr/>
        <w:t xml:space="preserve">Treści ćwiczeń zgodne z programem SJO obowiązującym dla wybranego przez studenta języka obcego oraz poziomu kształcenia, na który student został zakwalifikowany</w:t>
      </w:r>
    </w:p>
    <w:p>
      <w:pPr>
        <w:keepNext w:val="1"/>
        <w:spacing w:after="10"/>
      </w:pPr>
      <w:r>
        <w:rPr>
          <w:b/>
          <w:bCs/>
        </w:rPr>
        <w:t xml:space="preserve">Metody oceny: </w:t>
      </w:r>
    </w:p>
    <w:p>
      <w:pPr>
        <w:spacing w:before="20" w:after="190"/>
      </w:pPr>
      <w:r>
        <w:rPr/>
        <w:t xml:space="preserve">Krótkie prace kontrolne, wypowiedzi ustne, prezentacja ustna, prace domowe, prace pisemne, testy modułowe - wg Regulaminu zaliczania SJO, zgodnie z „Zasadami nauczania języków obcych na studiach stacjonarnych w Politechnice Warszawskiej” (Uchwała nr 114/XLVI/2006 Senatu PW z dnia 25 października 2006 r.), przy czym egzamin na poziomie B2 powinien być zdany nie później niż w sem. V.</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Podręcznik do nauki języka obcego zgodnie z programem nauczania wybranego języka obcego; 
2. Materiały dodatkowe na Platformie edukacyjnej SJO;
3. Materiały własne lektora.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wymiarze 28 godzin w semestrze, zgodnie z Uchwałą nr 210/XLVIII/2014 Senatu Politechniki Warszawskiej
z dnia 22 października 2014 r. zmieniająca uchwałę nr 366/XLVII/2011 w sprawie wdrożenia w Politechnice Warszawskiej Krajowych Ram Kwalifikacji.
Student ma obowiązek zdać egzamin na poziomie B2 z wybranego języka obcego najpóźniej w semestrze 5. Przydział studenta do grupy o odpowiednim dla niego poziomie zaawansowania jest dokonywany na podstawie testu diagnostycznego dostępnego na Platformie Edukacyjnej SJO. Jeśli student zdaje egzamin na poziomie B2 na niższym semestrze, pozostałe godziny przeznaczone na język obcy realizuje korzystając z pełnej oferty SJO zajęć z języków obcych na różnych poziomach oraz z oferty Lektoratów Tematycznych (język specjalistyczny).</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podstawowe struktury zdań z zapamiętanymi zwrotami, wyrażeniami i formułami.</w:t>
      </w:r>
    </w:p>
    <w:p>
      <w:pPr>
        <w:spacing w:before="60"/>
      </w:pPr>
      <w:r>
        <w:rPr/>
        <w:t xml:space="preserve">Weryfikacja: </w:t>
      </w:r>
    </w:p>
    <w:p>
      <w:pPr>
        <w:spacing w:before="20" w:after="190"/>
      </w:pPr>
      <w:r>
        <w:rPr/>
        <w:t xml:space="preserve">Praca na zajęciach, prace kontrolne, testy modułowe</w:t>
      </w:r>
    </w:p>
    <w:p>
      <w:pPr>
        <w:spacing w:before="20" w:after="190"/>
      </w:pPr>
      <w:r>
        <w:rPr>
          <w:b/>
          <w:bCs/>
        </w:rPr>
        <w:t xml:space="preserve">Powiązane charakterystyki kierunkowe: </w:t>
      </w:r>
      <w:r>
        <w:rPr/>
        <w:t xml:space="preserve">Tr1A_W13</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napisać krótkie i proste notatki lub wiadomości, wynikające z doraźnych potrzeb. Potrafi napisać prosty list prywatny, np. dziękując komuś za coś.</w:t>
      </w:r>
    </w:p>
    <w:p>
      <w:pPr>
        <w:spacing w:before="60"/>
      </w:pPr>
      <w:r>
        <w:rPr/>
        <w:t xml:space="preserve">Weryfikacja: </w:t>
      </w:r>
    </w:p>
    <w:p>
      <w:pPr>
        <w:spacing w:before="20" w:after="190"/>
      </w:pPr>
      <w:r>
        <w:rPr/>
        <w:t xml:space="preserve">Prace domowe, praca na zajęciach</w:t>
      </w:r>
    </w:p>
    <w:p>
      <w:pPr>
        <w:spacing w:before="20" w:after="190"/>
      </w:pPr>
      <w:r>
        <w:rPr>
          <w:b/>
          <w:bCs/>
        </w:rPr>
        <w:t xml:space="preserve">Powiązane charakterystyki kierunkowe: </w:t>
      </w:r>
      <w:r>
        <w:rPr/>
        <w:t xml:space="preserve">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Potrafi brać udział w zwykłej, typowej rozmowie wymagającej prostej i bezpośredniej wymiany informacji na znane mu tematy. Potrafi sobie poradzić w bardzo krótkich rozmowach towarzyskich, nawet jeśli nie rozumie wystarczająco dużo, by samemu podtrzymać rozmowę.</w:t>
      </w:r>
    </w:p>
    <w:p>
      <w:pPr>
        <w:spacing w:before="60"/>
      </w:pPr>
      <w:r>
        <w:rPr/>
        <w:t xml:space="preserve">Weryfikacja: </w:t>
      </w:r>
    </w:p>
    <w:p>
      <w:pPr>
        <w:spacing w:before="20" w:after="190"/>
      </w:pPr>
      <w:r>
        <w:rPr/>
        <w:t xml:space="preserve">Wypowiedzi na zajęciach, prezentacja</w:t>
      </w:r>
    </w:p>
    <w:p>
      <w:pPr>
        <w:spacing w:before="20" w:after="190"/>
      </w:pPr>
      <w:r>
        <w:rPr>
          <w:b/>
          <w:bCs/>
        </w:rPr>
        <w:t xml:space="preserve">Powiązane charakterystyki kierunkowe: </w:t>
      </w:r>
      <w:r>
        <w:rPr/>
        <w:t xml:space="preserve">Tr1A_U07, Tr1A_U04</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czytać bardzo proste, krótkie teksty. Potrafi znaleźć konkretne, przewidywalne informacje w prostych tekstach, dotyczących życia codziennego, takich jak ogłoszenia, reklamy, prospekty, karty dań, rozkłady jazdy. Rozumie proste, krótkie listy prywatne. Rozumie proste instrukcje obsługi sprzętu codziennego użytku, np. aparatu telefonicznego.</w:t>
      </w:r>
    </w:p>
    <w:p>
      <w:pPr>
        <w:spacing w:before="60"/>
      </w:pPr>
      <w:r>
        <w:rPr/>
        <w:t xml:space="preserve">Weryfikacja: </w:t>
      </w:r>
    </w:p>
    <w:p>
      <w:pPr>
        <w:spacing w:before="20" w:after="190"/>
      </w:pPr>
      <w:r>
        <w:rPr/>
        <w:t xml:space="preserve">Prace domowe, 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U04: </w:t>
      </w:r>
    </w:p>
    <w:p>
      <w:pPr/>
      <w:r>
        <w:rPr/>
        <w:t xml:space="preserve">Potrafi zrozumieć najczęściej używane słowa, związane ze sprawami dla niego ważnym (np. podstawowe informacje dotyczące jego samego i jego rodziny, zakupów, miejsca i regionu zamieszkania, zatrudnienia). Rozumie sens zawarty w krótkich, prostych komunikatach i ogłoszeniach.</w:t>
      </w:r>
    </w:p>
    <w:p>
      <w:pPr>
        <w:spacing w:before="60"/>
      </w:pPr>
      <w:r>
        <w:rPr/>
        <w:t xml:space="preserve">Weryfikacja: </w:t>
      </w:r>
    </w:p>
    <w:p>
      <w:pPr>
        <w:spacing w:before="20" w:after="190"/>
      </w:pPr>
      <w:r>
        <w:rPr/>
        <w:t xml:space="preserve">Praca na zajęciach, testy modułowe</w:t>
      </w:r>
    </w:p>
    <w:p>
      <w:pPr>
        <w:spacing w:before="20" w:after="190"/>
      </w:pPr>
      <w:r>
        <w:rPr>
          <w:b/>
          <w:bCs/>
        </w:rPr>
        <w:t xml:space="preserve">Powiązane charakterystyki kierunkowe: </w:t>
      </w:r>
      <w:r>
        <w:rPr/>
        <w:t xml:space="preserve">Tr1A_U07</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w stanie radzić sobie w bardzo krótkich rozmowach towarzyskich. Potrafi używać codziennych form grzecznościowych przy powitaniach/pożegnaniach i zwracaniu się do innych osób.</w:t>
      </w:r>
    </w:p>
    <w:p>
      <w:pPr>
        <w:spacing w:before="60"/>
      </w:pPr>
      <w:r>
        <w:rPr/>
        <w:t xml:space="preserve">Weryfikacja: </w:t>
      </w:r>
    </w:p>
    <w:p>
      <w:pPr>
        <w:spacing w:before="20" w:after="190"/>
      </w:pPr>
      <w:r>
        <w:rPr/>
        <w:t xml:space="preserve">Praca na zajęciach.</w:t>
      </w:r>
    </w:p>
    <w:p>
      <w:pPr>
        <w:spacing w:before="20" w:after="190"/>
      </w:pPr>
      <w:r>
        <w:rPr>
          <w:b/>
          <w:bCs/>
        </w:rPr>
        <w:t xml:space="preserve">Powiązane charakterystyki kierunkowe: </w:t>
      </w:r>
      <w:r>
        <w:rPr/>
        <w:t xml:space="preserve">Tr1A_K03</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2026-09-13T12:43:43+02:00</dcterms:created>
  <dcterms:modified xsi:type="dcterms:W3CDTF">2026-09-13T12:43:43+02:00</dcterms:modified>
</cp:coreProperties>
</file>

<file path=docProps/custom.xml><?xml version="1.0" encoding="utf-8"?>
<Properties xmlns="http://schemas.openxmlformats.org/officeDocument/2006/custom-properties" xmlns:vt="http://schemas.openxmlformats.org/officeDocument/2006/docPropsVTypes"/>
</file>