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Name of course: </w:t>
      </w:r>
    </w:p>
    <w:p>
      <w:pPr>
        <w:spacing w:before="20" w:after="190"/>
      </w:pPr>
      <w:r>
        <w:rPr/>
        <w:t xml:space="preserve">Budowa i eksploatacja pojazdów samochodowych II</w:t>
      </w:r>
    </w:p>
    <w:p>
      <w:pPr>
        <w:keepNext w:val="1"/>
        <w:spacing w:after="10"/>
      </w:pPr>
      <w:r>
        <w:rPr>
          <w:b/>
          <w:bCs/>
        </w:rPr>
        <w:t xml:space="preserve">Coordinator of course: </w:t>
      </w:r>
    </w:p>
    <w:p>
      <w:pPr>
        <w:spacing w:before="20" w:after="190"/>
      </w:pPr>
      <w:r>
        <w:rPr/>
        <w:t xml:space="preserve">mgr inż. Jerzy R. Bogdański, st.wykł., Wydział Transportu Politechniki Warszawskiej, Zakład Eksploatacji i Utrzymania Pojazdów</w:t>
      </w:r>
    </w:p>
    <w:p>
      <w:pPr>
        <w:keepNext w:val="1"/>
        <w:spacing w:after="10"/>
      </w:pPr>
      <w:r>
        <w:rPr>
          <w:b/>
          <w:bCs/>
        </w:rPr>
        <w:t xml:space="preserve">Type of course: </w:t>
      </w:r>
    </w:p>
    <w:p>
      <w:pPr>
        <w:spacing w:before="20" w:after="190"/>
      </w:pPr>
      <w:r>
        <w:rPr/>
        <w:t xml:space="preserve">Compulsory</w:t>
      </w:r>
    </w:p>
    <w:p>
      <w:pPr>
        <w:keepNext w:val="1"/>
        <w:spacing w:after="10"/>
      </w:pPr>
      <w:r>
        <w:rPr>
          <w:b/>
          <w:bCs/>
        </w:rPr>
        <w:t xml:space="preserve">Level of education: </w:t>
      </w:r>
    </w:p>
    <w:p>
      <w:pPr>
        <w:spacing w:before="20" w:after="190"/>
      </w:pPr>
      <w:r>
        <w:rPr/>
        <w:t xml:space="preserve">First cycle studies</w:t>
      </w:r>
    </w:p>
    <w:p>
      <w:pPr>
        <w:keepNext w:val="1"/>
        <w:spacing w:after="10"/>
      </w:pPr>
      <w:r>
        <w:rPr>
          <w:b/>
          <w:bCs/>
        </w:rPr>
        <w:t xml:space="preserve">Programme: </w:t>
      </w:r>
    </w:p>
    <w:p>
      <w:pPr>
        <w:spacing w:before="20" w:after="190"/>
      </w:pPr>
      <w:r>
        <w:rPr/>
        <w:t xml:space="preserve">Transport</w:t>
      </w:r>
    </w:p>
    <w:p>
      <w:pPr>
        <w:keepNext w:val="1"/>
        <w:spacing w:after="10"/>
      </w:pPr>
      <w:r>
        <w:rPr>
          <w:b/>
          <w:bCs/>
        </w:rPr>
        <w:t xml:space="preserve">Group of courses: </w:t>
      </w:r>
    </w:p>
    <w:p>
      <w:pPr>
        <w:spacing w:before="20" w:after="190"/>
      </w:pPr>
      <w:r>
        <w:rPr/>
        <w:t xml:space="preserve">Specjalnościowe</w:t>
      </w:r>
    </w:p>
    <w:p>
      <w:pPr>
        <w:keepNext w:val="1"/>
        <w:spacing w:after="10"/>
      </w:pPr>
      <w:r>
        <w:rPr>
          <w:b/>
          <w:bCs/>
        </w:rPr>
        <w:t xml:space="preserve">Code of course: </w:t>
      </w:r>
    </w:p>
    <w:p>
      <w:pPr>
        <w:spacing w:before="20" w:after="190"/>
      </w:pPr>
      <w:r>
        <w:rPr/>
        <w:t xml:space="preserve">TR.NIP718</w:t>
      </w:r>
    </w:p>
    <w:p>
      <w:pPr>
        <w:keepNext w:val="1"/>
        <w:spacing w:after="10"/>
      </w:pPr>
      <w:r>
        <w:rPr>
          <w:b/>
          <w:bCs/>
        </w:rPr>
        <w:t xml:space="preserve">Nominal semester: </w:t>
      </w:r>
    </w:p>
    <w:p>
      <w:pPr>
        <w:spacing w:before="20" w:after="190"/>
      </w:pPr>
      <w:r>
        <w:rPr/>
        <w:t xml:space="preserve">7 / rok ak. 2019/2020</w:t>
      </w:r>
    </w:p>
    <w:p>
      <w:pPr>
        <w:keepNext w:val="1"/>
        <w:spacing w:after="10"/>
      </w:pPr>
      <w:r>
        <w:rPr>
          <w:b/>
          <w:bCs/>
        </w:rPr>
        <w:t xml:space="preserve">Number of ECTS credits: </w:t>
      </w:r>
    </w:p>
    <w:p>
      <w:pPr>
        <w:spacing w:before="20" w:after="190"/>
      </w:pPr>
      <w:r>
        <w:rPr/>
        <w:t xml:space="preserve">3</w:t>
      </w:r>
    </w:p>
    <w:p>
      <w:pPr>
        <w:keepNext w:val="1"/>
        <w:spacing w:after="10"/>
      </w:pPr>
      <w:r>
        <w:rPr>
          <w:b/>
          <w:bCs/>
        </w:rPr>
        <w:t xml:space="preserve">Number of hours of student’s work to achieve learning outcomes: </w:t>
      </w:r>
    </w:p>
    <w:p>
      <w:pPr>
        <w:spacing w:before="20" w:after="190"/>
      </w:pPr>
      <w:r>
        <w:rPr/>
        <w:t xml:space="preserve">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Number of ECTS credits on the course with direct participation of academic teacher: </w:t>
      </w:r>
    </w:p>
    <w:p>
      <w:pPr>
        <w:spacing w:before="20" w:after="190"/>
      </w:pPr>
      <w:r>
        <w:rPr/>
        <w:t xml:space="preserve">1,0 pkt ECTS (22 godz., w tym: ćwiczenia laboratoryjne 18 godz., konsultacje 4 godz.)</w:t>
      </w:r>
    </w:p>
    <w:p>
      <w:pPr>
        <w:keepNext w:val="1"/>
        <w:spacing w:after="10"/>
      </w:pPr>
      <w:r>
        <w:rPr>
          <w:b/>
          <w:bCs/>
        </w:rPr>
        <w:t xml:space="preserve">Language of course: </w:t>
      </w:r>
    </w:p>
    <w:p>
      <w:pPr>
        <w:spacing w:before="20" w:after="190"/>
      </w:pPr>
      <w:r>
        <w:rPr/>
        <w:t xml:space="preserve">polish</w:t>
      </w:r>
    </w:p>
    <w:p>
      <w:pPr>
        <w:keepNext w:val="1"/>
        <w:spacing w:after="10"/>
      </w:pPr>
      <w:r>
        <w:rPr>
          <w:b/>
          <w:bCs/>
        </w:rPr>
        <w:t xml:space="preserve">Number of ECTS credits on practical activities on the course: </w:t>
      </w:r>
    </w:p>
    <w:p>
      <w:pPr>
        <w:spacing w:before="20" w:after="190"/>
      </w:pPr>
      <w:r>
        <w:rPr/>
        <w:t xml:space="preserve">3,0 pkt ECTS (80 godz., w tym: ćwiczenia laboratoryjne 18 godz., studiowanie literatury w zakresie zajęć laboratoryjnych 20 godz., konsultacje 4 godz., opracowanie sprawozdania 26 godz., przygotowanie do  sprawdzianów z zajęć laboratoryjnych 12 godz.) 	</w:t>
      </w:r>
    </w:p>
    <w:p>
      <w:pPr>
        <w:keepNext w:val="1"/>
        <w:spacing w:after="10"/>
      </w:pPr>
      <w:r>
        <w:rPr>
          <w:b/>
          <w:bCs/>
        </w:rPr>
        <w:t xml:space="preserve">Form of didactic studies and number of hours per semester: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Lecture: </w:t>
            </w:r>
          </w:p>
        </w:tc>
        <w:tc>
          <w:tcPr>
            <w:tcW w:w="2200" w:type="dxa"/>
          </w:tcPr>
          <w:p>
            <w:pPr/>
            <w:r>
              <w:rPr/>
              <w:t xml:space="preserve">0h</w:t>
            </w:r>
          </w:p>
        </w:tc>
      </w:tr>
      <w:tr>
        <w:trPr>
          <w:trHeight w:val="250" w:hRule="atLeast"/>
        </w:trPr>
        <w:tc>
          <w:tcPr>
            <w:tcW w:w="2200" w:type="dxa"/>
          </w:tcPr>
          <w:p>
            <w:pPr/>
            <w:r>
              <w:rPr/>
              <w:t xml:space="preserve">Exercise type of course: </w:t>
            </w:r>
          </w:p>
        </w:tc>
        <w:tc>
          <w:tcPr>
            <w:tcW w:w="2200" w:type="dxa"/>
          </w:tcPr>
          <w:p>
            <w:pPr/>
            <w:r>
              <w:rPr/>
              <w:t xml:space="preserve">0h</w:t>
            </w:r>
          </w:p>
        </w:tc>
      </w:tr>
      <w:tr>
        <w:trPr>
          <w:trHeight w:val="250" w:hRule="atLeast"/>
        </w:trPr>
        <w:tc>
          <w:tcPr>
            <w:tcW w:w="2200" w:type="dxa"/>
          </w:tcPr>
          <w:p>
            <w:pPr/>
            <w:r>
              <w:rPr/>
              <w:t xml:space="preserve">Laboratory: </w:t>
            </w:r>
          </w:p>
        </w:tc>
        <w:tc>
          <w:tcPr>
            <w:tcW w:w="2200" w:type="dxa"/>
          </w:tcPr>
          <w:p>
            <w:pPr/>
            <w:r>
              <w:rPr/>
              <w:t xml:space="preserve">30h</w:t>
            </w:r>
          </w:p>
        </w:tc>
      </w:tr>
      <w:tr>
        <w:trPr>
          <w:trHeight w:val="250" w:hRule="atLeast"/>
        </w:trPr>
        <w:tc>
          <w:tcPr>
            <w:tcW w:w="2200" w:type="dxa"/>
          </w:tcPr>
          <w:p>
            <w:pPr/>
            <w:r>
              <w:rPr/>
              <w:t xml:space="preserve">Project type of course: </w:t>
            </w:r>
          </w:p>
        </w:tc>
        <w:tc>
          <w:tcPr>
            <w:tcW w:w="2200" w:type="dxa"/>
          </w:tcPr>
          <w:p>
            <w:pPr/>
            <w:r>
              <w:rPr/>
              <w:t xml:space="preserve">0h</w:t>
            </w:r>
          </w:p>
        </w:tc>
      </w:tr>
      <w:tr>
        <w:trPr>
          <w:trHeight w:val="250" w:hRule="atLeast"/>
        </w:trPr>
        <w:tc>
          <w:tcPr>
            <w:tcW w:w="2200" w:type="dxa"/>
          </w:tcPr>
          <w:p>
            <w:pPr/>
            <w:r>
              <w:rPr/>
              <w:t xml:space="preserve">Computer lessons: </w:t>
            </w:r>
          </w:p>
        </w:tc>
        <w:tc>
          <w:tcPr>
            <w:tcW w:w="2200" w:type="dxa"/>
          </w:tcPr>
          <w:p>
            <w:pPr/>
            <w:r>
              <w:rPr/>
              <w:t xml:space="preserve">0h</w:t>
            </w:r>
          </w:p>
        </w:tc>
      </w:tr>
    </w:tbl>
    <w:p/>
    <w:p>
      <w:pPr>
        <w:keepNext w:val="1"/>
        <w:spacing w:after="10"/>
      </w:pPr>
      <w:r>
        <w:rPr>
          <w:b/>
          <w:bCs/>
        </w:rPr>
        <w:t xml:space="preserve">Preliminary requirements: </w:t>
      </w:r>
    </w:p>
    <w:p>
      <w:pPr>
        <w:spacing w:before="20" w:after="190"/>
      </w:pPr>
      <w:r>
        <w:rPr/>
        <w:t xml:space="preserve">- podstawy zapisu konstrukcji,
- podstawy mechaniki ruchu pojazdu,
 - podstawy zasad budowy maszyn,
- podstawy budowy pojazdów
- zaliczony przedmiot TRPS</w:t>
      </w:r>
    </w:p>
    <w:p>
      <w:pPr>
        <w:keepNext w:val="1"/>
        <w:spacing w:after="10"/>
      </w:pPr>
      <w:r>
        <w:rPr>
          <w:b/>
          <w:bCs/>
        </w:rPr>
        <w:t xml:space="preserve">Limit of students: </w:t>
      </w:r>
    </w:p>
    <w:p>
      <w:pPr>
        <w:spacing w:before="20" w:after="190"/>
      </w:pPr>
      <w:r>
        <w:rPr/>
        <w:t xml:space="preserve">Maksimum 12 osób w zespole.</w:t>
      </w:r>
    </w:p>
    <w:p>
      <w:pPr>
        <w:keepNext w:val="1"/>
        <w:spacing w:after="10"/>
      </w:pPr>
      <w:r>
        <w:rPr>
          <w:b/>
          <w:bCs/>
        </w:rPr>
        <w:t xml:space="preserve">Purpose of course: </w:t>
      </w:r>
    </w:p>
    <w:p>
      <w:pPr>
        <w:spacing w:before="20" w:after="190"/>
      </w:pPr>
      <w:r>
        <w:rPr/>
        <w:t xml:space="preserve">- zapoznać z metodami oceny stanu technicznego pojazdów,
- zapoznać z wyposażeniem technicznym stacji diagnostycznych i warsztatów    samochodowych.  
</w:t>
      </w:r>
    </w:p>
    <w:p>
      <w:pPr>
        <w:keepNext w:val="1"/>
        <w:spacing w:after="10"/>
      </w:pPr>
      <w:r>
        <w:rPr>
          <w:b/>
          <w:bCs/>
        </w:rPr>
        <w:t xml:space="preserve">Contents of education: </w:t>
      </w:r>
    </w:p>
    <w:p>
      <w:pPr>
        <w:spacing w:before="20" w:after="190"/>
      </w:pPr>
      <w:r>
        <w:rPr/>
        <w:t xml:space="preserve">1.	Budowa silnika spalinowego ocena jego stanu oraz pomiary parametrów diagnostycznych w stanie nieobciążonym.
2.	Budowa układu napędowego samochodu, ocena jego stanu oraz pomiar oporów własnych i mocy na kołach.
3.	Budowa układu kierowniczego samochodu, ocena jego stanu oraz pomiar kątów ustawienia kół jezdnych.
4.	Budowa układu hamulcowego samochodu, ocena jego stanu oraz ocena skuteczności działania.
5.	Budowa koła ogumionego samochodu, ocena jego stanu oraz usuwanie niewyważenia.
6.	Budowa układu zawieszenia samochodu, ocena jego stanu oraz pomiary parametrów tłumienia zawieszenia.</w:t>
      </w:r>
    </w:p>
    <w:p>
      <w:pPr>
        <w:keepNext w:val="1"/>
        <w:spacing w:after="10"/>
      </w:pPr>
      <w:r>
        <w:rPr>
          <w:b/>
          <w:bCs/>
        </w:rPr>
        <w:t xml:space="preserve">Methods of evaluation: </w:t>
      </w:r>
    </w:p>
    <w:p>
      <w:pPr>
        <w:spacing w:before="20" w:after="190"/>
      </w:pPr>
      <w:r>
        <w:rPr/>
        <w:t xml:space="preserve">Odbycie i zaliczenie ustne lub pisemne każdego ćwiczenia (udzielenie przynajmniej 50% odpowiedzi na 2 lub 3 pytania do każdego tematu) oraz wykonanie i zaliczenie sprawozdania z każdego ćwiczenia przez zespół wykonujący ćwiczenie.</w:t>
      </w:r>
    </w:p>
    <w:p>
      <w:pPr>
        <w:keepNext w:val="1"/>
        <w:spacing w:after="10"/>
      </w:pPr>
      <w:r>
        <w:rPr>
          <w:b/>
          <w:bCs/>
        </w:rPr>
        <w:t xml:space="preserve">Exam: </w:t>
      </w:r>
    </w:p>
    <w:p>
      <w:pPr>
        <w:spacing w:before="20" w:after="190"/>
      </w:pPr>
      <w:r>
        <w:rPr/>
        <w:t xml:space="preserve">no</w:t>
      </w:r>
    </w:p>
    <w:p>
      <w:pPr>
        <w:keepNext w:val="1"/>
        <w:spacing w:after="10"/>
      </w:pPr>
      <w:r>
        <w:rPr>
          <w:b/>
          <w:bCs/>
        </w:rPr>
        <w:t xml:space="preserve">Literature: </w:t>
      </w:r>
    </w:p>
    <w:p>
      <w:pPr>
        <w:spacing w:before="20" w:after="190"/>
      </w:pPr>
      <w:r>
        <w:rPr/>
        <w:t xml:space="preserve">1) Jackowski J., Łęgiewicz J., Wieczorek M.: Samochody osobowe i pochodne. WKŁ. Warszawa 2011;
2) Orzełowski S.: Budowa podwozi i nadwozi samochodowych. WSIP 2009;
3) Gabryelewicz M. Podwozia i nadwozia pojazdów samochodowych. 1, Podstawy teorii ruchu i eksploatacji oraz układ przeniesienia napędu. WKŁ. Warszawa 2011;
4) Gabryelewicz M. Podwozia i nadwozia pojazdów samochodowych. 2, Układy hamulcowy i kierowniczy, zawieszenie oraz nadwozie. WKŁ. Warszawa 2011;
5) Praca zbiorowa (red. Z. Lozia): Diagnostyka samochodowa. Laboratorium. Oficyna Wydawnicza Politechniki Warszawskiej. Warszawa 2015; 
6) Bocheński C., Bogus St., Damm A., Lozia Z. Turek L.: Badania kontrolne samochodów. WKŁ. Warszawa 2000; 
7) Trzeciak K.: Diagnostyka samochodów osobowych. WKŁ. Warszawa 2010; 
8) Sitek K., Syta S.: Badania stanowiskowe i diagnostyka, WKŁ, Warszawa 2011.</w:t>
      </w:r>
    </w:p>
    <w:p>
      <w:pPr>
        <w:keepNext w:val="1"/>
        <w:spacing w:after="10"/>
      </w:pPr>
      <w:r>
        <w:rPr>
          <w:b/>
          <w:bCs/>
        </w:rPr>
        <w:t xml:space="preserve">Website of the course: </w:t>
      </w:r>
    </w:p>
    <w:p>
      <w:pPr>
        <w:spacing w:before="20" w:after="190"/>
      </w:pPr>
      <w:r>
        <w:rPr/>
        <w:t xml:space="preserve">www.wt.pw.edu.pl</w:t>
      </w:r>
    </w:p>
    <w:p>
      <w:pPr>
        <w:keepNext w:val="1"/>
        <w:spacing w:after="10"/>
      </w:pPr>
      <w:r>
        <w:rPr>
          <w:b/>
          <w:bCs/>
        </w:rPr>
        <w:t xml:space="preserve">Notes: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General academic profile - knowledge</w:t>
      </w:r>
      <w:bookmarkEnd w:id="2"/>
    </w:p>
    <w:p>
      <w:pPr>
        <w:keepNext w:val="1"/>
        <w:spacing w:after="10"/>
      </w:pPr>
      <w:r>
        <w:rPr>
          <w:b/>
          <w:bCs/>
        </w:rPr>
        <w:t xml:space="preserve">Charakterystyka W01: </w:t>
      </w:r>
    </w:p>
    <w:p>
      <w:pPr/>
      <w:r>
        <w:rPr/>
        <w:t xml:space="preserve"/>
      </w:r>
    </w:p>
    <w:p>
      <w:pPr>
        <w:spacing w:before="60"/>
      </w:pPr>
      <w:r>
        <w:rPr/>
        <w:t xml:space="preserve">Verification: </w:t>
      </w:r>
    </w:p>
    <w:p>
      <w:pPr>
        <w:spacing w:before="20" w:after="190"/>
      </w:pPr>
      <w:r>
        <w:rPr/>
        <w:t xml:space="preserve"/>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W02: </w:t>
      </w:r>
    </w:p>
    <w:p>
      <w:pPr/>
      <w:r>
        <w:rPr/>
        <w:t xml:space="preserve"/>
      </w:r>
    </w:p>
    <w:p>
      <w:pPr>
        <w:spacing w:before="60"/>
      </w:pPr>
      <w:r>
        <w:rPr/>
        <w:t xml:space="preserve">Verification: </w:t>
      </w:r>
    </w:p>
    <w:p>
      <w:pPr>
        <w:spacing w:before="20" w:after="190"/>
      </w:pPr>
      <w:r>
        <w:rPr/>
        <w:t xml:space="preserve"/>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keepNext w:val="1"/>
        <w:spacing w:after="10"/>
      </w:pPr>
      <w:r>
        <w:rPr>
          <w:b/>
          <w:bCs/>
        </w:rPr>
        <w:t xml:space="preserve">Charakterystyka W03: </w:t>
      </w:r>
    </w:p>
    <w:p>
      <w:pPr/>
      <w:r>
        <w:rPr/>
        <w:t xml:space="preserve"/>
      </w:r>
    </w:p>
    <w:p>
      <w:pPr>
        <w:spacing w:before="60"/>
      </w:pPr>
      <w:r>
        <w:rPr/>
        <w:t xml:space="preserve">Verification: </w:t>
      </w:r>
    </w:p>
    <w:p>
      <w:pPr>
        <w:spacing w:before="20" w:after="190"/>
      </w:pPr>
      <w:r>
        <w:rPr/>
        <w:t xml:space="preserve"/>
      </w:r>
    </w:p>
    <w:p>
      <w:pPr>
        <w:spacing w:before="20" w:after="190"/>
      </w:pPr>
      <w:r>
        <w:rPr>
          <w:b/>
          <w:bCs/>
        </w:rPr>
        <w:t xml:space="preserve">Powiązane charakterystyki kierunkowe: </w:t>
      </w:r>
      <w:r>
        <w:rPr/>
        <w:t xml:space="preserve">Tr1A_W09, Tr1A_W08</w:t>
      </w:r>
    </w:p>
    <w:p>
      <w:pPr>
        <w:spacing w:before="20" w:after="190"/>
      </w:pPr>
      <w:r>
        <w:rPr>
          <w:b/>
          <w:bCs/>
        </w:rPr>
        <w:t xml:space="preserve">Powiązane charakterystyki obszarowe: </w:t>
      </w:r>
      <w:r>
        <w:rPr/>
        <w:t xml:space="preserve">I.P6S_WG</w:t>
      </w:r>
    </w:p>
    <w:p>
      <w:pPr>
        <w:pStyle w:val="Heading3"/>
      </w:pPr>
      <w:bookmarkStart w:id="3" w:name="_Toc3"/>
      <w:r>
        <w:t>General academic profile - skils</w:t>
      </w:r>
      <w:bookmarkEnd w:id="3"/>
    </w:p>
    <w:p>
      <w:pPr>
        <w:keepNext w:val="1"/>
        <w:spacing w:after="10"/>
      </w:pPr>
      <w:r>
        <w:rPr>
          <w:b/>
          <w:bCs/>
        </w:rPr>
        <w:t xml:space="preserve">Charakterystyka U01: </w:t>
      </w:r>
    </w:p>
    <w:p>
      <w:pPr/>
      <w:r>
        <w:rPr/>
        <w:t xml:space="preserve"/>
      </w:r>
    </w:p>
    <w:p>
      <w:pPr>
        <w:spacing w:before="60"/>
      </w:pPr>
      <w:r>
        <w:rPr/>
        <w:t xml:space="preserve">Verification: </w:t>
      </w:r>
    </w:p>
    <w:p>
      <w:pPr>
        <w:spacing w:before="20" w:after="190"/>
      </w:pPr>
      <w:r>
        <w:rPr/>
        <w:t xml:space="preserve"/>
      </w:r>
    </w:p>
    <w:p>
      <w:pPr>
        <w:spacing w:before="20" w:after="190"/>
      </w:pPr>
      <w:r>
        <w:rPr>
          <w:b/>
          <w:bCs/>
        </w:rPr>
        <w:t xml:space="preserve">Powiązane charakterystyki kierunkowe: </w:t>
      </w:r>
      <w:r>
        <w:rPr/>
        <w:t xml:space="preserve">Tr1A_U03</w:t>
      </w:r>
    </w:p>
    <w:p>
      <w:pPr>
        <w:spacing w:before="20" w:after="190"/>
      </w:pPr>
      <w:r>
        <w:rPr>
          <w:b/>
          <w:bCs/>
        </w:rPr>
        <w:t xml:space="preserve">Powiązane charakterystyki obszarowe: </w:t>
      </w:r>
      <w:r>
        <w:rPr/>
        <w:t xml:space="preserve">I.P6S_UK</w:t>
      </w:r>
    </w:p>
    <w:p>
      <w:pPr>
        <w:keepNext w:val="1"/>
        <w:spacing w:after="10"/>
      </w:pPr>
      <w:r>
        <w:rPr>
          <w:b/>
          <w:bCs/>
        </w:rPr>
        <w:t xml:space="preserve">Charakterystyka U02: </w:t>
      </w:r>
    </w:p>
    <w:p>
      <w:pPr/>
      <w:r>
        <w:rPr/>
        <w:t xml:space="preserve"/>
      </w:r>
    </w:p>
    <w:p>
      <w:pPr>
        <w:spacing w:before="60"/>
      </w:pPr>
      <w:r>
        <w:rPr/>
        <w:t xml:space="preserve">Verification: </w:t>
      </w:r>
    </w:p>
    <w:p>
      <w:pPr>
        <w:spacing w:before="20" w:after="190"/>
      </w:pPr>
      <w:r>
        <w:rPr/>
        <w:t xml:space="preserve"/>
      </w:r>
    </w:p>
    <w:p>
      <w:pPr>
        <w:spacing w:before="20" w:after="190"/>
      </w:pPr>
      <w:r>
        <w:rPr>
          <w:b/>
          <w:bCs/>
        </w:rPr>
        <w:t xml:space="preserve">Powiązane charakterystyki kierunkowe: </w:t>
      </w:r>
      <w:r>
        <w:rPr/>
        <w:t xml:space="preserve">Tr1A_U06, Tr1A_U03, Tr1A_U01</w:t>
      </w:r>
    </w:p>
    <w:p>
      <w:pPr>
        <w:spacing w:before="20" w:after="190"/>
      </w:pPr>
      <w:r>
        <w:rPr>
          <w:b/>
          <w:bCs/>
        </w:rPr>
        <w:t xml:space="preserve">Powiązane charakterystyki obszarowe: </w:t>
      </w:r>
      <w:r>
        <w:rPr/>
        <w:t xml:space="preserve">I.P6S_UU, I.P6S_UK, I.P6S_UW</w:t>
      </w:r>
    </w:p>
    <w:p>
      <w:pPr>
        <w:keepNext w:val="1"/>
        <w:spacing w:after="10"/>
      </w:pPr>
      <w:r>
        <w:rPr>
          <w:b/>
          <w:bCs/>
        </w:rPr>
        <w:t xml:space="preserve">Charakterystyka U03: </w:t>
      </w:r>
    </w:p>
    <w:p>
      <w:pPr/>
      <w:r>
        <w:rPr/>
        <w:t xml:space="preserve"/>
      </w:r>
    </w:p>
    <w:p>
      <w:pPr>
        <w:spacing w:before="60"/>
      </w:pPr>
      <w:r>
        <w:rPr/>
        <w:t xml:space="preserve">Verification: </w:t>
      </w:r>
    </w:p>
    <w:p>
      <w:pPr>
        <w:spacing w:before="20" w:after="190"/>
      </w:pPr>
      <w:r>
        <w:rPr/>
        <w:t xml:space="preserve"/>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U04: </w:t>
      </w:r>
    </w:p>
    <w:p>
      <w:pPr/>
      <w:r>
        <w:rPr/>
        <w:t xml:space="preserve"/>
      </w:r>
    </w:p>
    <w:p>
      <w:pPr>
        <w:spacing w:before="60"/>
      </w:pPr>
      <w:r>
        <w:rPr/>
        <w:t xml:space="preserve">Verification: </w:t>
      </w:r>
    </w:p>
    <w:p>
      <w:pPr>
        <w:spacing w:before="20" w:after="190"/>
      </w:pPr>
      <w:r>
        <w:rPr/>
        <w:t xml:space="preserve"/>
      </w:r>
    </w:p>
    <w:p>
      <w:pPr>
        <w:spacing w:before="20" w:after="190"/>
      </w:pPr>
      <w:r>
        <w:rPr>
          <w:b/>
          <w:bCs/>
        </w:rPr>
        <w:t xml:space="preserve">Powiązane charakterystyki kierunkowe: </w:t>
      </w:r>
      <w:r>
        <w:rPr/>
        <w:t xml:space="preserve">Tr1A_U18, Tr1A_U17, Tr1A_U09, Tr1A_U03</w:t>
      </w:r>
    </w:p>
    <w:p>
      <w:pPr>
        <w:spacing w:before="20" w:after="190"/>
      </w:pPr>
      <w:r>
        <w:rPr>
          <w:b/>
          <w:bCs/>
        </w:rPr>
        <w:t xml:space="preserve">Powiązane charakterystyki obszarowe: </w:t>
      </w:r>
      <w:r>
        <w:rPr/>
        <w:t xml:space="preserve">I.P6S_UW, III.P6S_UW.3.o, III.P6S_UW.1.o, I.P6S_UK</w:t>
      </w:r>
    </w:p>
    <w:p>
      <w:pPr>
        <w:keepNext w:val="1"/>
        <w:spacing w:after="10"/>
      </w:pPr>
      <w:r>
        <w:rPr>
          <w:b/>
          <w:bCs/>
        </w:rPr>
        <w:t xml:space="preserve">Charakterystyka U05: </w:t>
      </w:r>
    </w:p>
    <w:p>
      <w:pPr/>
      <w:r>
        <w:rPr/>
        <w:t xml:space="preserve">...</w:t>
      </w:r>
    </w:p>
    <w:p>
      <w:pPr>
        <w:spacing w:before="60"/>
      </w:pPr>
      <w:r>
        <w:rPr/>
        <w:t xml:space="preserve">Verification: </w:t>
      </w:r>
    </w:p>
    <w:p>
      <w:pPr>
        <w:spacing w:before="20" w:after="190"/>
      </w:pPr>
      <w:r>
        <w:rPr/>
        <w:t xml:space="preserve">...</w:t>
      </w:r>
    </w:p>
    <w:p>
      <w:pPr>
        <w:spacing w:before="20" w:after="190"/>
      </w:pPr>
      <w:r>
        <w:rPr>
          <w:b/>
          <w:bCs/>
        </w:rPr>
        <w:t xml:space="preserve">Powiązane charakterystyki kierunkowe: </w:t>
      </w:r>
      <w:r>
        <w:rPr/>
        <w:t xml:space="preserve">Tr1A_U05</w:t>
      </w:r>
    </w:p>
    <w:p>
      <w:pPr>
        <w:spacing w:before="20" w:after="190"/>
      </w:pPr>
      <w:r>
        <w:rPr>
          <w:b/>
          <w:bCs/>
        </w:rPr>
        <w:t xml:space="preserve">Powiązane charakterystyki obszarowe: </w:t>
      </w:r>
      <w:r>
        <w:rPr/>
        <w:t xml:space="preserve">I.P6S_UO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2026-08-19T11:46:06+02:00</dcterms:created>
  <dcterms:modified xsi:type="dcterms:W3CDTF">2026-08-19T11:46:06+02:00</dcterms:modified>
</cp:coreProperties>
</file>

<file path=docProps/custom.xml><?xml version="1.0" encoding="utf-8"?>
<Properties xmlns="http://schemas.openxmlformats.org/officeDocument/2006/custom-properties" xmlns:vt="http://schemas.openxmlformats.org/officeDocument/2006/docPropsVTypes"/>
</file>