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9 godz., praca na zajęciach projektowych 9 godz., zapoznanie się ze wskazana literaturą dot. wykładu 19 godz., przygotowanie się do zaliczenia wykładu 10 godz.,wykonanie dokumentacji projektowej w formie obliczeń i rysunków 36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projektowych 9 godz., konsultacje 3 godz., obrona pracy projektowej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9 godz., wykonanie dokumentacji projektowej w formie obliczeń i rysunków 36 godz., konsultacje w zakresie pracy projektowej 2 godz., obrona pracy projektowej 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i pytań otwartych, 
ćwiczenie projektowe - wykonanie projektu i jego obrona, w przypadku wykładu na ocenę pozytywną trzeba mieć co najmniej połowę odpowiedzi dobrze, ocena końcowa jest ustalana 
zgodnie z zasadą: jest to ocena najbliższa średniej arytmetycznej oceny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Na zaliczeniu pisemnym pytania testowe i otwarte (1/6 wszystkich pytań) dotyczące zagadnień opisanych w efekcie W01.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Posiada wiedzę dotyczącą toru bezstykowego</w:t>
      </w:r>
    </w:p>
    <w:p>
      <w:pPr>
        <w:spacing w:before="60"/>
      </w:pPr>
      <w:r>
        <w:rPr/>
        <w:t xml:space="preserve">Weryfikacja: </w:t>
      </w:r>
    </w:p>
    <w:p>
      <w:pPr>
        <w:spacing w:before="20" w:after="190"/>
      </w:pPr>
      <w:r>
        <w:rPr/>
        <w:t xml:space="preserve">Na zaliczeniu pisemnym pytania testowe i otwarte (1/6 wszystkich pytań) dotyczące zagadnień opisanych w efekcie W02.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Na zaliczeniu pisemnym pytania testowe i otwarte (1/6 wszystkich pytań) dotyczące zagadnień opisanych w efekcie W03.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W04. Zaliczenie ma miejsce, gdy student udzieli minimum 50% poprawnych odpowiedzi</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Zna wielkości charakteryzujące parametry geometryczne linii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W05. Zaliczenie ma miejsce, gdy student udzieli minimum 50% poprawnych odpowiedzi</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Na zaliczeniu pisemnym pytania testowe i otwarte (1/6 wszystkich pytań) dotyczące zagadnień opisanych w efekcie W06. Zaliczenie ma miejsce, gdy student udzieli minimum 50% poprawnych odpowiedzi</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Na zaliczeniu pisemnym pytania dotyczące zagadnień opisanych w efekcie U01. Zaliczenie ma miejsce, gdy student udzieli wyczerpującej odpowiedzi</w:t>
      </w:r>
    </w:p>
    <w:p>
      <w:pPr>
        <w:spacing w:before="20" w:after="190"/>
      </w:pPr>
      <w:r>
        <w:rPr>
          <w:b/>
          <w:bCs/>
        </w:rPr>
        <w:t xml:space="preserve">Powiązane charakterystyki kierunkowe: </w:t>
      </w:r>
      <w:r>
        <w:rPr/>
        <w:t xml:space="preserve">Tr1A_U24, Tr1A_U20, Tr1A_U03</w:t>
      </w:r>
    </w:p>
    <w:p>
      <w:pPr>
        <w:spacing w:before="20" w:after="190"/>
      </w:pPr>
      <w:r>
        <w:rPr>
          <w:b/>
          <w:bCs/>
        </w:rPr>
        <w:t xml:space="preserve">Powiązane charakterystyki obszarowe: </w:t>
      </w:r>
      <w:r>
        <w:rPr/>
        <w:t xml:space="preserve">I.P6S_UW, III.P6S_UW.4.o, III.P6S_UW.2.o, I.P6S_UK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2026-02-09T19:31:25+01:00</dcterms:created>
  <dcterms:modified xsi:type="dcterms:W3CDTF">2026-02-09T19:31:25+01:00</dcterms:modified>
</cp:coreProperties>
</file>

<file path=docProps/custom.xml><?xml version="1.0" encoding="utf-8"?>
<Properties xmlns="http://schemas.openxmlformats.org/officeDocument/2006/custom-properties" xmlns:vt="http://schemas.openxmlformats.org/officeDocument/2006/docPropsVTypes"/>
</file>