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przewozów II (obieralny)</w:t>
      </w:r>
    </w:p>
    <w:p>
      <w:pPr>
        <w:keepNext w:val="1"/>
        <w:spacing w:after="10"/>
      </w:pPr>
      <w:r>
        <w:rPr>
          <w:b/>
          <w:bCs/>
        </w:rPr>
        <w:t xml:space="preserve">Koordynator przedmiotu: </w:t>
      </w:r>
    </w:p>
    <w:p>
      <w:pPr>
        <w:spacing w:before="20" w:after="190"/>
      </w:pPr>
      <w:r>
        <w:rPr/>
        <w:t xml:space="preserve">dr hab. inż. Mariusz Wasiak, prof. PW,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TR.NIS722</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zajęciach 18 godz., studiowanie literatury przedmiotu około 21 godz., konsultacje 3 godz., udział w egzaminach 2 godz., przygotowanie się do egzaminu około 16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godziny, w tym: praca na zajęciach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Zależnie od wybranego przedmiotu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dotyczącej wybranych zagadnień dotyczących technologii oraz organizacji przewozów samochodowych lub kolejowych</w:t>
      </w:r>
    </w:p>
    <w:p>
      <w:pPr>
        <w:keepNext w:val="1"/>
        <w:spacing w:after="10"/>
      </w:pPr>
      <w:r>
        <w:rPr>
          <w:b/>
          <w:bCs/>
        </w:rPr>
        <w:t xml:space="preserve">Treści kształcenia: </w:t>
      </w:r>
    </w:p>
    <w:p>
      <w:pPr>
        <w:spacing w:before="20" w:after="190"/>
      </w:pPr>
      <w:r>
        <w:rPr/>
        <w:t xml:space="preserve">Według programu wybranego przedmiotu</w:t>
      </w:r>
    </w:p>
    <w:p>
      <w:pPr>
        <w:keepNext w:val="1"/>
        <w:spacing w:after="10"/>
      </w:pPr>
      <w:r>
        <w:rPr>
          <w:b/>
          <w:bCs/>
        </w:rPr>
        <w:t xml:space="preserve">Metody oceny: </w:t>
      </w:r>
    </w:p>
    <w:p>
      <w:pPr>
        <w:spacing w:before="20" w:after="190"/>
      </w:pPr>
      <w:r>
        <w:rPr/>
        <w:t xml:space="preserve">Egzamin, zasady zależne od wybranego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Zależnie od wybranego przedmiotu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Zgodnie z deklaracją w ramach modułu "Technologia przewozów I, II (obieralny)" student realizuje przedmiot "Technologia pasażerskich przewozów kolejowych I" oraz przedmiot "Technologia towarowych przewozów kolejowych I" albo moduł "Technologia transportu samochodowego I, II" (w przypadku wyboru modułu "Technologia transportu samochodowego I, II" w semestrze 6 realizowanych jest 15 godzin wykładu oraz 15 godzin ćwiczeń)</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szczegółową wiedzę dotyczącą wybranych zagadnień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metody i techniki stosowane do rozwiązywania prostych zadań inżynierskich w zakresie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niezbędną do rozumienia pozatechnicznych aspektów projektowania rozwiązań technologicznych w transporcie drogowym lub kolejowym</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metody analityczne, symulacyjne oraz eksperymentalne do formułowania i rozwiązywania zadań inżynierskich właściwych dla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U02: </w:t>
      </w:r>
    </w:p>
    <w:p>
      <w:pPr/>
      <w:r>
        <w:rPr/>
        <w:t xml:space="preserve">Zna zasady bezpieczeństwa pracy związane z realizacją przewozów drogowych lub kolejowych</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Tr1A_U15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wymiarować warianty technologii transportu drogowego lub kolejowego ze względu na koszty.</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Tr1A_U16</w:t>
      </w:r>
    </w:p>
    <w:p>
      <w:pPr>
        <w:spacing w:before="20" w:after="190"/>
      </w:pPr>
      <w:r>
        <w:rPr>
          <w:b/>
          <w:bCs/>
        </w:rPr>
        <w:t xml:space="preserve">Powiązane charakterystyki obszarowe: </w:t>
      </w:r>
      <w:r>
        <w:rPr/>
        <w:t xml:space="preserve">I.P6S_UW, III.P6S_UW.2.o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pozatechnicznych aspektów projektowania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Tr1A_K03</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2026-09-30T17:16:15+02:00</dcterms:created>
  <dcterms:modified xsi:type="dcterms:W3CDTF">2026-09-30T17:16:15+02:00</dcterms:modified>
</cp:coreProperties>
</file>

<file path=docProps/custom.xml><?xml version="1.0" encoding="utf-8"?>
<Properties xmlns="http://schemas.openxmlformats.org/officeDocument/2006/custom-properties" xmlns:vt="http://schemas.openxmlformats.org/officeDocument/2006/docPropsVTypes"/>
</file>