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1160-TR000-IZP-508</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18 godz., praca na ćwiczeniach projektowych 9 godz., studiowanie literatury przedmiotu 33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18 godz., praca na ćwiczeniach projektowych 9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(47 godz., w tym: praca na ćwiczeniach projektowych 9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W02: </w:t>
      </w:r>
    </w:p>
    <w:p>
      <w:pPr/>
      <w:r>
        <w:rPr/>
        <w:t xml:space="preserve">Absolwent zna i rozumie istotę procesu planowania i podejmowania decyzji, także w odniesieniu do sfery transportu	</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Tr1A_U05, Tr1A_U03, Tr1A_U02</w:t>
      </w:r>
    </w:p>
    <w:p>
      <w:pPr>
        <w:spacing w:before="20" w:after="190"/>
      </w:pPr>
      <w:r>
        <w:rPr>
          <w:b/>
          <w:bCs/>
        </w:rPr>
        <w:t xml:space="preserve">Powiązane charakterystyki obszarowe: </w:t>
      </w:r>
      <w:r>
        <w:rPr/>
        <w:t xml:space="preserve">I.P6S_UO,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2026-08-19T09:20:42+02:00</dcterms:created>
  <dcterms:modified xsi:type="dcterms:W3CDTF">2026-08-19T09:20:42+02:00</dcterms:modified>
</cp:coreProperties>
</file>

<file path=docProps/custom.xml><?xml version="1.0" encoding="utf-8"?>
<Properties xmlns="http://schemas.openxmlformats.org/officeDocument/2006/custom-properties" xmlns:vt="http://schemas.openxmlformats.org/officeDocument/2006/docPropsVTypes"/>
</file>