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Piotr Tomczuk, prof. uczelni.,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TR.NIK306 </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9 godz., praca na ćwiczeniach 18 godz., studiowanie literatury przedmiotu 13 godz., konsultacje 4 godz., udział w egzaminie 2 godz., przygotowanie się do egzaminu z wykładu 32 godz., przygotowanie się do ćwiczeń 20 godz., przygotowanie się do kolokwiów z ćwiczeń 22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9 godz., praca na ćwiczeniach 18 godz., konsultacje 6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Wymagania w zakresie realizacji przedmiotu, zgodnie z regulaminem przedmiotu.
Egzamin z Wykładu
Egzamin w formie testu składa się pytań weryfikujących efekty przedmiotowe, minimum dwa pytania do każdego wykładu. Każde pytanie jest ocenianie, a punkty przyznawanie są wyłącznie za w pełni prawidłową odpowiedź. Za nie w pełni prawidłową odpowiedź nie przyznaje się punktów (nie stosuje się tzw. punktów cząstkowych i nie przyznawane są punkty ujemne). Punkty uzyskane z testu przeliczane są na ocenę z egzaminu wg określonej w regulaminie przedmiotu skali. Do zaliczenia przedmiotu wymagane jest udzielenie minimum połowy poprawnych odpowiedzi.
Ćwiczenia audytoryjne
Obecność studenta na zajęciach jest obowiązkowa. W przypadku nieobecności na zajęciach student jest obowiązany do przedstawienia prowadzącemu zajęcia usprawiedliwienia. Podczas sprawdzianów i egzaminu nie dopuszcza się korzystania z materiałów pomocniczych oraz urządzeń elektronicznych (telefony, tablety itp.).
Weryfikacja efektów przedmiotowych odbywa się na podstawie zaliczeń przewidzianych w podanym na początku zajęć terminarzu, na podstawie: 
1.	Ocen z dwu obowiązkowych kolokwiów (kolokwia podstawowe). Każde kolokwium podstawowe zawiera minimum dwa zadania rachunkowe sprawdzające efekty uczenia się. Każde z zadań oceniane jest oddzielnie. Ocena z kolokwium to średnia ważona z pozytywnych ocen uzyskanych za każde zadanie. Każda próba zaliczania jest oceniana, niepodjęcie próby w przewidzianym na to terminie jest oceniane negatywnie. Ocena końcowa z ćwiczeń wystawiona jest jako średnia ważona z pozytywnych ocen uzyskanych za każde kolokwium (wymagane zaliczenie pozytywne dwóch kolokwiów podstawowych). W przypadku oceny negatywnej studentowi przysługuje jeden termin kolokwium poprawkowego (na ostatnich zajęciach ćwiczeniowych) obejmujący całość materiału.
2.	Oceny z jedno kolokwium poprawkowego weryfikującego efekty uczenia się. Kolokwium poprawkowe to minimum trzy zadania. Każde z zadań oceniane jest oddzielnie. W takim przypadku ocena z kolokwium poprawkowego jest jednocześnie oceną ćwiczeń. Ocena ta to średnia ważona z pozytywnych ocen uzyskanych za każde zadanie.
Wagi, przy wyliczeniu średniej i wystawieniu ocen definiowane są dla każdego zadania i podawane są wraz z ich treścią w dniu zaliczenia. 
Ocena końcowa z przedmiotu.
Pozytywna ocena końcowa z przedmiotu wystawiania jest jako średnia ocen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ŁucykC.: 
2) Zasady energoelektryki. Oficyna Wydawnicza PW, Warszawa 2000.
3)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http://www.simt.wt.pw.edu.pl/dydaktyka; materiały do pobrania: http://www.wt.pw.edu.pl/~clucyk; https://www.knest.pw.edu.pl/tomczuk/?page_id=421; http://www2.wt.pw.edu.pl/~kst; MSTeams kanał Elektrotechnika 2 WT PW Niestacjonarne</w:t>
      </w:r>
    </w:p>
    <w:p>
      <w:pPr>
        <w:keepNext w:val="1"/>
        <w:spacing w:after="10"/>
      </w:pPr>
      <w:r>
        <w:rPr>
          <w:b/>
          <w:bCs/>
        </w:rPr>
        <w:t xml:space="preserve">Uwagi: </w:t>
      </w:r>
    </w:p>
    <w:p>
      <w:pPr>
        <w:spacing w:before="20" w:after="190"/>
      </w:pPr>
      <w:r>
        <w:rPr/>
        <w:t xml:space="preserve">Zajęcia zostały przygotowane i będą prowadzone z wykorzystaniem innowacyjnych i kreatywnych form kształcenia, technik przygotowania prezentacji oraz technologii informacyjno-komunikacyjnych (ICT) / multimedialnych treści dydaktycznych / platformy e-learningowej Moodle.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budowę i charakterystyki użytkowe podstawowych rodzajów maszyn i urządzeń elektrycznych prądu stałego i przemiennego</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Egzamin pisemny (test) minimum 18 pytań, w tym minimum 2 bezpośrednio dotyczące treści weryfikowanego efektu; wymagana odpowiedź w co najmniej 50% na każde z nich.</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kolokwium II obejmujące 2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I.P6S_UW, III.P6S_UW.2.o, I.P6S_UU</w:t>
      </w:r>
    </w:p>
    <w:p>
      <w:pPr>
        <w:keepNext w:val="1"/>
        <w:spacing w:after="10"/>
      </w:pPr>
      <w:r>
        <w:rPr>
          <w:b/>
          <w:bCs/>
        </w:rPr>
        <w:t xml:space="preserve">Charakterystyka U02: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kolokwium I obejmujące minimum dwa zadania. Wymagana częściowa odpowiedz w co najmniej 50% na każde z nich.</w:t>
      </w:r>
    </w:p>
    <w:p>
      <w:pPr>
        <w:spacing w:before="20" w:after="190"/>
      </w:pPr>
      <w:r>
        <w:rPr>
          <w:b/>
          <w:bCs/>
        </w:rPr>
        <w:t xml:space="preserve">Powiązane charakterystyki kierunkowe: </w:t>
      </w:r>
      <w:r>
        <w:rPr/>
        <w:t xml:space="preserve">Tr1A_U11, Tr1A_U06</w:t>
      </w:r>
    </w:p>
    <w:p>
      <w:pPr>
        <w:spacing w:before="20" w:after="190"/>
      </w:pPr>
      <w:r>
        <w:rPr>
          <w:b/>
          <w:bCs/>
        </w:rPr>
        <w:t xml:space="preserve">Powiązane charakterystyki obszarowe: </w:t>
      </w:r>
      <w:r>
        <w:rPr/>
        <w:t xml:space="preserve">I.P6S_UW, III.P6S_UW.2.o, I.P6S_UU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2026-09-30T15:26:27+02:00</dcterms:created>
  <dcterms:modified xsi:type="dcterms:W3CDTF">2026-09-30T15:26:27+02:00</dcterms:modified>
</cp:coreProperties>
</file>

<file path=docProps/custom.xml><?xml version="1.0" encoding="utf-8"?>
<Properties xmlns="http://schemas.openxmlformats.org/officeDocument/2006/custom-properties" xmlns:vt="http://schemas.openxmlformats.org/officeDocument/2006/docPropsVTypes"/>
</file>