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Środki transportu wodnego oraz infrastruktura i suprastruktura portów</w:t>
      </w:r>
    </w:p>
    <w:p>
      <w:pPr>
        <w:keepNext w:val="1"/>
        <w:spacing w:after="10"/>
      </w:pPr>
      <w:r>
        <w:rPr>
          <w:b/>
          <w:bCs/>
        </w:rPr>
        <w:t xml:space="preserve">Koordynator przedmiotu: </w:t>
      </w:r>
    </w:p>
    <w:p>
      <w:pPr>
        <w:spacing w:before="20" w:after="190"/>
      </w:pPr>
      <w:r>
        <w:rPr/>
        <w:t xml:space="preserve">dr inż. Milena Gołofit - Stawińska, asystent, Wydział Transportu Politechniki Warszawskiej, Zakład Sterowania Ruchem i Infrastruktury Transportu</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TR.SIOB21</w:t>
      </w:r>
    </w:p>
    <w:p>
      <w:pPr>
        <w:keepNext w:val="1"/>
        <w:spacing w:after="10"/>
      </w:pPr>
      <w:r>
        <w:rPr>
          <w:b/>
          <w:bCs/>
        </w:rPr>
        <w:t xml:space="preserve">Semestr nominalny: </w:t>
      </w:r>
    </w:p>
    <w:p>
      <w:pPr>
        <w:spacing w:before="20" w:after="190"/>
      </w:pPr>
      <w:r>
        <w:rPr/>
        <w:t xml:space="preserve">7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60 godz., w tym: praca na wykładach 30 godz., przygotowanie się do egzaminu 15 godz., konsultacje 3 godz., studiowanie literatury przedmiotu 10 godz., udział w egzaminie 2 godz.</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(35 godz., w tym: praca na wykładach 30 godz., konsultacje 3 godz., udział w
egzaminach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dotyczące transportu oraz infrastruktury transportu.</w:t>
      </w:r>
    </w:p>
    <w:p>
      <w:pPr>
        <w:keepNext w:val="1"/>
        <w:spacing w:after="10"/>
      </w:pPr>
      <w:r>
        <w:rPr>
          <w:b/>
          <w:bCs/>
        </w:rPr>
        <w:t xml:space="preserve">Limit liczby studentów: </w:t>
      </w:r>
    </w:p>
    <w:p>
      <w:pPr>
        <w:spacing w:before="20" w:after="190"/>
      </w:pPr>
      <w:r>
        <w:rPr/>
        <w:t xml:space="preserve">wykład: brak</w:t>
      </w:r>
    </w:p>
    <w:p>
      <w:pPr>
        <w:keepNext w:val="1"/>
        <w:spacing w:after="10"/>
      </w:pPr>
      <w:r>
        <w:rPr>
          <w:b/>
          <w:bCs/>
        </w:rPr>
        <w:t xml:space="preserve">Cel przedmiotu: </w:t>
      </w:r>
    </w:p>
    <w:p>
      <w:pPr>
        <w:spacing w:before="20" w:after="190"/>
      </w:pPr>
      <w:r>
        <w:rPr/>
        <w:t xml:space="preserve">Zakres przedmiotu pozwala studentowi nabyć wiedzę w zakresie:
* rozpoznawania podstawowych typów statków (jak są zbudowane, do przewozu jakiego ładunku służą i ich cechy charakterystyczne),
* podstawowych kosztów jakie generuje statek i załoga,
* przewozu ładunków i niezbędnych do tego dokumentów,
* infrastruktury i suprastruktury portów,
* budowli hydrotechnicznych,
* czynności portowych: pilotowanie, holowanie, remonty, składowanie towarów, pakowanie, załadunek i rozładunek,
* struktury portów i ich działalności,
* żeglugi śródlądowej.</w:t>
      </w:r>
    </w:p>
    <w:p>
      <w:pPr>
        <w:keepNext w:val="1"/>
        <w:spacing w:after="10"/>
      </w:pPr>
      <w:r>
        <w:rPr>
          <w:b/>
          <w:bCs/>
        </w:rPr>
        <w:t xml:space="preserve">Treści kształcenia: </w:t>
      </w:r>
    </w:p>
    <w:p>
      <w:pPr>
        <w:spacing w:before="20" w:after="190"/>
      </w:pPr>
      <w:r>
        <w:rPr/>
        <w:t xml:space="preserve">Treść wykładu: 
* Typy współczesnych morskich statków transportowych oraz ich parametry techniczno-eksploatacyjne. Czym jest morski statek, podział statków handlowych, podział floty morskiej na grupy produkcyjno-zadaniowe, budowa statku oraz jego parametry techniczno-eksploatacyjne.
* Port morski-informacje w aspekcie potrzeb morskiego statku transportowego. Co to jest port, port jako ogniwo transportu morskiego i miejsce powiązania morza z lądem, podział portów.
* Przewóz ładunków w żegludze liniowej i nieliniowej. Czarter na czas i czarter statku "gołego", inspekcje, którym podlega statek transportowy oraz konieczne dokumenty. Umowa bukingowa, kontrakt przewozowy, warunki liniowe, Konosament (charakterystyka, znaczenie, rodzaje, podstawowe klauzule), list gwarancyjny, morski list przewozowy, czarter na wolne miejsca, lista ładunkowa, kwit sternika, umowa czarterowa, czarter na podróż i jego rodzaje,  rodzaje inspekcji,
Dokumenty: legitymacyjne, klasyfikacyjne, bezpieczeństwa, sanitarne, załogowe, pasażerskie, ładunkowe, dzienniki, książki i plany.
* Koszty występujące w działalności przedsiębiorstwa żeglugowego (koszty utrzymania statku, koszty ładunkowe i ruchu, koszty administracji, koszty stałe, koszty zmienne).
* Transport wodny śródlądowy. Śródlądowe drogi wodne, porty żeglugi śródlądowej, flota żeglugi śródlądowej, tendencje rozwoju transportu wodnego śródlądowego.
* Infrastruktura i suprastruktura portów, budowle hydrotechniczne. Wszystkie obiekty i urządzenia, które umożliwiają dostęp do portu od strony morza i lądu, w tym baseny wodne i tereny lądowe, związane z prowadzeniem działalności portowej (elementy awanportu i akwaportu, wejście do portu, kanały portowe zewnętrzne i wewnętrzne, reda, droga hamowania, obrotnica, baseny portowe).</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Chuchla Zdzisław, Zarządzanie morskim statkiem transportowym oraz jego eksploatacja, Wydawnictwo Wyższej Szkoły Morskiej w Gdyni, Gdynia 2000. 
2. Wojewódzka-Król Krystyna, Rolbiecki Ryszard, Rydzkowski Włodzimierz, Transport wodny śródlądowy, Wydawnictwo Uniwersytetu Gdańskiego, Gdańsk 2007. 
3. Kubicki Jerzy, Ekonomika i organizacja transportu morskiego, Organizacja transportu morskiego cz. I, Wydawnictwo Wyższej Szkoły Morskiej w Gdyni, Gdynia 1994. 
4. Kubicki Jerzy, Ekonomika i organizacja transportu morskiego, Organizacja transportu morskiego cz. II, Wydawnictwo Wyższej Szkoły Morskiej w Gdyni, Gdynia 1994. 
5. Plewiński Leszek, Podstawy ekonomiki transportu morskiego, cz. I, Wydawnictwo Wyższej Szkoły Morskiej w Szczecinie, Szczecin 1998. 
6. Plewiński Leszek, Podstawy ekonomiki transportu morskiego, cz. II, Wydawnictwo Wyższej Szkoły Morskiej w Szczecinie, Szczecin 1998.
7. Tołkacz Lech, Infrastruktura transportu wodnego, Tom 1, Infrastruktura transportu śródlądowego, Zachodniopomorski Uniwersytet Technologiczny w Szczecinie, Szczecin 2010.</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Przedmiot z uchwalonego przez Radę Wydziału wykazu dodatkowych przedmiotów obieralnych na rok akademicki 2017/2018.
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teoretyczną w zakresie współczesnych morskich statków, ich charakterystykę oraz parametry techniczno-eksploatacyje</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W02: </w:t>
      </w:r>
    </w:p>
    <w:p>
      <w:pPr/>
      <w:r>
        <w:rPr/>
        <w:t xml:space="preserve">Posiada wiedzę w zakresie infrastruktury i suprastruktury portów, w szczególności podstaw projektowania, budowy i utrzymania</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W03: </w:t>
      </w:r>
    </w:p>
    <w:p>
      <w:pPr/>
      <w:r>
        <w:rPr/>
        <w:t xml:space="preserve">Zna dokumenty niezbędne do odbywania podróży i przewozu ładunków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W04: </w:t>
      </w:r>
    </w:p>
    <w:p>
      <w:pPr/>
      <w:r>
        <w:rPr/>
        <w:t xml:space="preserve">Zna koszty występujące w działalności przedsiębiorstwa żeglugowego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Tr1A_W13</w:t>
      </w:r>
    </w:p>
    <w:p>
      <w:pPr>
        <w:spacing w:before="20" w:after="190"/>
      </w:pPr>
      <w:r>
        <w:rPr>
          <w:b/>
          <w:bCs/>
        </w:rPr>
        <w:t xml:space="preserve">Powiązane charakterystyki obszarowe: </w:t>
      </w:r>
      <w:r>
        <w:rPr/>
        <w:t xml:space="preserve">I.P6S_WK</w:t>
      </w:r>
    </w:p>
    <w:p>
      <w:pPr>
        <w:keepNext w:val="1"/>
        <w:spacing w:after="10"/>
      </w:pPr>
      <w:r>
        <w:rPr>
          <w:b/>
          <w:bCs/>
        </w:rPr>
        <w:t xml:space="preserve">Charakterystyka W05: </w:t>
      </w:r>
    </w:p>
    <w:p>
      <w:pPr/>
      <w:r>
        <w:rPr/>
        <w:t xml:space="preserve">Posiada wiedzę w zakresie projektowania i budowy budowli hydrotechnicznych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W06: </w:t>
      </w:r>
    </w:p>
    <w:p>
      <w:pPr/>
      <w:r>
        <w:rPr/>
        <w:t xml:space="preserve">Posiada wiedzę w zakresie projektowania wejścia do portu, kanałów portowych, redy, drogi hamowania, obrotnic i basenów portowych</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Tr1A_W09, Tr1A_W12</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W07: </w:t>
      </w:r>
    </w:p>
    <w:p>
      <w:pPr/>
      <w:r>
        <w:rPr/>
        <w:t xml:space="preserve">Posiada wiedzę w zakresie floty żeglugi śródlądowej, portów żeglugi śródlądowej, śródlądowych dróg wodnych</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keepNext w:val="1"/>
        <w:spacing w:after="10"/>
      </w:pPr>
      <w:r>
        <w:rPr>
          <w:b/>
          <w:bCs/>
        </w:rPr>
        <w:t xml:space="preserve">Charakterystyka W08: </w:t>
      </w:r>
    </w:p>
    <w:p>
      <w:pPr/>
      <w:r>
        <w:rPr/>
        <w:t xml:space="preserve">Posiada wiedzę ogólną w zakresie tendencji rozwoju transportu wodnego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Tr1A_W08</w:t>
      </w:r>
    </w:p>
    <w:p>
      <w:pPr>
        <w:spacing w:before="20" w:after="190"/>
      </w:pPr>
      <w:r>
        <w:rPr>
          <w:b/>
          <w:bCs/>
        </w:rPr>
        <w:t xml:space="preserve">Powiązane charakterystyki obszarowe: </w:t>
      </w:r>
      <w:r>
        <w:rPr/>
        <w:t xml:space="preserve">I.P6S_WG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podstawową wiedzę teoretyczną niezbędną do projektowania portów</w:t>
      </w:r>
    </w:p>
    <w:p>
      <w:pPr>
        <w:spacing w:before="60"/>
      </w:pPr>
      <w:r>
        <w:rPr/>
        <w:t xml:space="preserve">Weryfikacja: </w:t>
      </w:r>
    </w:p>
    <w:p>
      <w:pPr>
        <w:spacing w:before="20" w:after="190"/>
      </w:pPr>
      <w:r>
        <w:rPr/>
        <w:t xml:space="preserve">egzamin pisemny z częścią rysunkową</w:t>
      </w:r>
    </w:p>
    <w:p>
      <w:pPr>
        <w:spacing w:before="20" w:after="190"/>
      </w:pPr>
      <w:r>
        <w:rPr>
          <w:b/>
          <w:bCs/>
        </w:rPr>
        <w:t xml:space="preserve">Powiązane charakterystyki kierunkowe: </w:t>
      </w:r>
      <w:r>
        <w:rPr/>
        <w:t xml:space="preserve">Tr1A_U23, Tr1A_U03, Tr1A_U08, Tr1A_U20</w:t>
      </w:r>
    </w:p>
    <w:p>
      <w:pPr>
        <w:spacing w:before="20" w:after="190"/>
      </w:pPr>
      <w:r>
        <w:rPr>
          <w:b/>
          <w:bCs/>
        </w:rPr>
        <w:t xml:space="preserve">Powiązane charakterystyki obszarowe: </w:t>
      </w:r>
      <w:r>
        <w:rPr/>
        <w:t xml:space="preserve">I.P6S_UW, III.P6S_UW.4.o, I.P6S_UK, III.P6S_UW.2.o</w:t>
      </w:r>
    </w:p>
    <w:p>
      <w:pPr>
        <w:keepNext w:val="1"/>
        <w:spacing w:after="10"/>
      </w:pPr>
      <w:r>
        <w:rPr>
          <w:b/>
          <w:bCs/>
        </w:rPr>
        <w:t xml:space="preserve">Charakterystyka U02: </w:t>
      </w:r>
    </w:p>
    <w:p>
      <w:pPr/>
      <w:r>
        <w:rPr/>
        <w:t xml:space="preserve">Potrafi rozpoznać różne typy statków</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Tr1A_U20</w:t>
      </w:r>
    </w:p>
    <w:p>
      <w:pPr>
        <w:spacing w:before="20" w:after="190"/>
      </w:pPr>
      <w:r>
        <w:rPr>
          <w:b/>
          <w:bCs/>
        </w:rPr>
        <w:t xml:space="preserve">Powiązane charakterystyki obszarowe: </w:t>
      </w:r>
      <w:r>
        <w:rPr/>
        <w:t xml:space="preserve">I.P6S_UW, III.P6S_UW.2.o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2026-10-21T13:46:50+02:00</dcterms:created>
  <dcterms:modified xsi:type="dcterms:W3CDTF">2026-10-21T13:46:50+02:00</dcterms:modified>
</cp:coreProperties>
</file>

<file path=docProps/custom.xml><?xml version="1.0" encoding="utf-8"?>
<Properties xmlns="http://schemas.openxmlformats.org/officeDocument/2006/custom-properties" xmlns:vt="http://schemas.openxmlformats.org/officeDocument/2006/docPropsVTypes"/>
</file>