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Do uzyskania pozytywnej oceny z egzaminu wymagane jest udzielenie poprawnej odpowiedzi na co najmniej połowę pytań.
Ćwiczenia projektowe: ocena formująca - oceny cząstkowe za każde wykonane i zaliczone ćwiczenie projektowe. Do uzyskania pozytywnej oceny z ćwiczeń projektowych wymagane jest poprawne wszystkich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Wolters Kluwer Polska,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Zapoznał się z podstawowymi zagadnieniami związanymi z operacjami statków powietrznych.  	6. Zapoznał się z konstrukcjami i parametrami charakteryzującymi statki powietrzne, 7. Rozumie i zna procedury ruchu lotniskowego, 8. Zna ogólną charakterystykę służb żeglugi powietrznej i służb lotniskowych oraz zasady działania lotniskowej służby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20 pytań.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 Tr1A_W08</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wyznaczyć podstawowe parametry lotniska oraz przygotować dokumentację związaną ze zmianami istotnych cech lotniska 2.	Potrafi korzystać i posługiwać się dokumentacją lotniczą i lotniskową.</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Tr1A_U03, Tr1A_U12, Tr1A_U25</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budowy i eksploatacji portów lotniczych.</w:t>
      </w:r>
    </w:p>
    <w:p>
      <w:pPr>
        <w:spacing w:before="60"/>
      </w:pPr>
      <w:r>
        <w:rPr/>
        <w:t xml:space="preserve">Weryfikacja: </w:t>
      </w:r>
    </w:p>
    <w:p>
      <w:pPr>
        <w:spacing w:before="20" w:after="190"/>
      </w:pPr>
      <w:r>
        <w:rPr/>
        <w:t xml:space="preserve">Ćwiczenia projektowe: ocena formująca - oceny cząstkowe za każde wykonane i zaliczone ćwiczenie projektowe. Do uzyskania pozytywnej oceny z ćwiczeń projektowych wymagane jest poprawne wszystkich ćwiczeń projektowych.</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2026-10-21T15:49:28+02:00</dcterms:created>
  <dcterms:modified xsi:type="dcterms:W3CDTF">2026-10-21T15:49:28+02:00</dcterms:modified>
</cp:coreProperties>
</file>

<file path=docProps/custom.xml><?xml version="1.0" encoding="utf-8"?>
<Properties xmlns="http://schemas.openxmlformats.org/officeDocument/2006/custom-properties" xmlns:vt="http://schemas.openxmlformats.org/officeDocument/2006/docPropsVTypes"/>
</file>