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portów lotniczych</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1160-TRSRL-ISP-501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projektowych 15 godz., studiowanie literatury przedmiotu 14 godz., przygotowanie się do egzaminu 10 godz., przygotowanie się do wykonywania ćwiczeń projektowych 44 godz., konsultacje 3 godz. (w tym konsultacje w zakresie ćwiczeń projektowych 2 godz.), zaliczenie ćwiczeń projektowych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(52 godz., w tym: praca na wykładach 30 godz., praca na ćwiczeniach projektowych 15 godz., konsultacje 3 godz. (w tym konsultacje w zakresie ćwiczeń projektowych 2 godz.), zaliczenie ćwiczeń projektowych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pkt. ECTS (63 godz., w tym: praca na ćwiczeniach projektowych 15 godz., konsultacje w zakresie ćwiczeń projektowych 2 godz., przygotowanie się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Do uzyskania pozytywnej oceny z egzaminu wymagane jest udzielenie poprawnej odpowiedzi na co najmniej połowę pytań.
Ćwiczenia projektowe: ocena formująca - oceny cząstkowe za każde wykonane i zaliczone ćwiczenie projektowe. Do uzyskania pozytywnej oceny z ćwiczeń projektowych wymagane jest poprawne wszystkich ćwiczeń projektowych.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Wolters Kluwer Polska,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Zapoznał się z podstawowymi zagadnieniami związanymi z operacjami statków powietrznych.  	6. Zapoznał się z konstrukcjami i parametrami charakteryzującymi statki powietrzne, 7. Rozumie i zna procedury ruchu lotniskowego, 8. Zna ogólną charakterystykę służb żeglugi powietrznej i służb lotniskowych oraz zasady działania lotniskowej służby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20 pytań.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Tr1A_W08, Tr1A_W09,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Potrafi wyznaczyć podstawowe parametry lotniska oraz przygotować dokumentację związaną ze zmianami istotnych cech lotniska 2.	Potrafi korzystać i posługiwać się dokumentacją lotniczą i lotniskową.</w:t>
      </w:r>
    </w:p>
    <w:p>
      <w:pPr>
        <w:spacing w:before="60"/>
      </w:pPr>
      <w:r>
        <w:rPr/>
        <w:t xml:space="preserve">Weryfikacja: </w:t>
      </w:r>
    </w:p>
    <w:p>
      <w:pPr>
        <w:spacing w:before="20" w:after="190"/>
      </w:pPr>
      <w:r>
        <w:rPr/>
        <w:t xml:space="preserve">Ćwiczenia projektowe: ocena formująca - oceny cząstkowe za każde wykonane i zaliczone ćwiczenie projektowe. Do uzyskania pozytywnej oceny z ćwiczeń projektowych wymagane jest poprawne wszystkich ćwiczeń projektowych.</w:t>
      </w:r>
    </w:p>
    <w:p>
      <w:pPr>
        <w:spacing w:before="20" w:after="190"/>
      </w:pPr>
      <w:r>
        <w:rPr>
          <w:b/>
          <w:bCs/>
        </w:rPr>
        <w:t xml:space="preserve">Powiązane charakterystyki kierunkowe: </w:t>
      </w:r>
      <w:r>
        <w:rPr/>
        <w:t xml:space="preserve">Tr1A_U03, Tr1A_U12, Tr1A_U25</w:t>
      </w:r>
    </w:p>
    <w:p>
      <w:pPr>
        <w:spacing w:before="20" w:after="190"/>
      </w:pPr>
      <w:r>
        <w:rPr>
          <w:b/>
          <w:bCs/>
        </w:rPr>
        <w:t xml:space="preserve">Powiązane charakterystyki obszarowe: </w:t>
      </w:r>
      <w:r>
        <w:rPr/>
        <w:t xml:space="preserve">I.P6S_UK,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budowy i eksploatacji portów lotniczych.</w:t>
      </w:r>
    </w:p>
    <w:p>
      <w:pPr>
        <w:spacing w:before="60"/>
      </w:pPr>
      <w:r>
        <w:rPr/>
        <w:t xml:space="preserve">Weryfikacja: </w:t>
      </w:r>
    </w:p>
    <w:p>
      <w:pPr>
        <w:spacing w:before="20" w:after="190"/>
      </w:pPr>
      <w:r>
        <w:rPr/>
        <w:t xml:space="preserve">Ćwiczenia projektowe: ocena formująca - oceny cząstkowe za każde wykonane i zaliczone ćwiczenie projektowe. Do uzyskania pozytywnej oceny z ćwiczeń projektowych wymagane jest poprawne wszystkich ćwiczeń projektowych.</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2026-09-30T19:14:59+02:00</dcterms:created>
  <dcterms:modified xsi:type="dcterms:W3CDTF">2026-09-30T19:14:59+02:00</dcterms:modified>
</cp:coreProperties>
</file>

<file path=docProps/custom.xml><?xml version="1.0" encoding="utf-8"?>
<Properties xmlns="http://schemas.openxmlformats.org/officeDocument/2006/custom-properties" xmlns:vt="http://schemas.openxmlformats.org/officeDocument/2006/docPropsVTypes"/>
</file>