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1060-GI000-ISP-4001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GI.ISP-4001_W01: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GI.ISP-4001_U01: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I.P6S_UK</w:t>
      </w:r>
    </w:p>
    <w:p>
      <w:pPr>
        <w:pStyle w:val="Heading3"/>
      </w:pPr>
      <w:bookmarkStart w:id="4" w:name="_Toc4"/>
      <w:r>
        <w:t>Profil praktyczny - kompetencje społeczne</w:t>
      </w:r>
      <w:bookmarkEnd w:id="4"/>
    </w:p>
    <w:p>
      <w:pPr>
        <w:keepNext w:val="1"/>
        <w:spacing w:after="10"/>
      </w:pPr>
      <w:r>
        <w:rPr>
          <w:b/>
          <w:bCs/>
        </w:rPr>
        <w:t xml:space="preserve">Charakterystyka GI.ISP-4001_K01: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2026-10-03T20:45:01+02:00</dcterms:created>
  <dcterms:modified xsi:type="dcterms:W3CDTF">2026-10-03T20:45:01+02:00</dcterms:modified>
</cp:coreProperties>
</file>

<file path=docProps/custom.xml><?xml version="1.0" encoding="utf-8"?>
<Properties xmlns="http://schemas.openxmlformats.org/officeDocument/2006/custom-properties" xmlns:vt="http://schemas.openxmlformats.org/officeDocument/2006/docPropsVTypes"/>
</file>