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T1P_U01, T1P_U13, T1P_U01, T1P_U06</w:t>
      </w:r>
    </w:p>
    <w:p>
      <w:pPr>
        <w:pStyle w:val="Heading3"/>
      </w:pPr>
      <w:bookmarkStart w:id="4" w:name="_Toc4"/>
      <w:r>
        <w:t>Profil praktyczny - kompetencje społeczne</w:t>
      </w:r>
      <w:bookmarkEnd w:id="4"/>
    </w:p>
    <w:p>
      <w:pPr>
        <w:keepNext w:val="1"/>
        <w:spacing w:after="10"/>
      </w:pPr>
      <w:r>
        <w:rPr>
          <w:b/>
          <w:bCs/>
        </w:rPr>
        <w:t xml:space="preserve">Efekt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2026-10-19T13:11:08+02:00</dcterms:created>
  <dcterms:modified xsi:type="dcterms:W3CDTF">2026-10-19T13:11:08+02:00</dcterms:modified>
</cp:coreProperties>
</file>

<file path=docProps/custom.xml><?xml version="1.0" encoding="utf-8"?>
<Properties xmlns="http://schemas.openxmlformats.org/officeDocument/2006/custom-properties" xmlns:vt="http://schemas.openxmlformats.org/officeDocument/2006/docPropsVTypes"/>
</file>