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Natalia Sajnóg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17 godzin, w tym: a) uczestnictwo w wykładach - 15 godzin b) udział w konsultacjach -  2 godziny. 2) Praca własna studenta - 8 godzin, w tym: a) przygotowanie do sprawdzianów -  6 godzin b) studiowanie literatury - 2 godzin. RAZEM: 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- liczba godzin kontaktowych - 17 godzin, w tym: a) uczestnictwo w wykładach - 15 godzin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w tym przede wszystkim dotyczących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studenta ogólnej wiedzy w zakresie dokumentacji procesu wyceny, w tym wykorzystania i poszukiwania danych geodezyjnych, kartograficznych i prawnych dotyczących nieruchomości oraz umiejętność sporządzania operatów szacunkowych.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rynku nieruchomości. Wprowadzenie do problematyki wyceny nieruchomości (istota i cele wyceny, regulacje prawne, Standardy Zawodowe Rzeczoznawców Majątkowych). Wartość rynkowa nieruchomości i inne rodzaje wartości. Metodyka wyceny nieruchomości (podejścia, metody i techniki wyceny). Cechy nieruchomości mające wpływ na ich wartość. Operat szacunkowy (funkcja, treść i forma operatu szacunkowego). Źródła informacji w procesie wyceny ze szczególnym uwzględnieniem informacyjnych systemów geodezyjnych oraz opracowań kartograficznych i planistycznych.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Do zaliczenia wykładu wymagane jest uzyskanie pozytywnych ocen z dwóch sprawdzianów. Ocenę łączną stanowi średnia arytmetyczna z obu sprawdzianów. Oceny wpisywane są według zasady: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Kucharska-Stasiak E. Ekonomiczny wymiar nieruchomości. Warszawa. Wydawnictwo Naukowe PWN, 2016; Dydenko J. Szacowanie nieruchomości. Rzeczoznawstwo majątkowe. Warszawa. Wolters Kluwer SA., 2015; Cymerman R., Cymerman J. Zasady szacowania nieruchomości. Koszalin. Wydawnictwo Uczelniane Politechniki Warszawskiej, 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GI.ISP-6018_W18: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GI.ISP-6018_U06: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zakresu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GI.ISP-6018_K01: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GI.ISP-6018_K03: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GI.ISP-6018_K04: </w:t>
      </w:r>
    </w:p>
    <w:p>
      <w:pPr/>
      <w:r>
        <w:rPr/>
        <w:t xml:space="preserve">ma świadomość odpowiedzialności za pracę własną (w tym przede wszystkim ma świadomość odpowiedzialności rzeczoznawcy majątkowego za sporządzane operaty szacunkowe, ekspertyzy)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2026-04-09T20:25:22+02:00</dcterms:created>
  <dcterms:modified xsi:type="dcterms:W3CDTF">2026-04-09T20:25:22+02:00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