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Mobilne aplikacje lokalizacyjne i nawigacyjne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
1) Liczba godzin kontaktowych - 47:
a) 15 godz. - wykład,
b) 30 godz. - ćwiczenia,
c)  2 godz. - konsultacje.
2. Praca własna studenta – 43 godz.:
a) 28 godz. - realizacja zadań projektowych,
b) 15 godz. -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ECTS.
Liczba godzin kontaktowych - 47:
a) 15 godz. - wykład,
b) 30 godz. - ćwiczenia,
c)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ECTS.
58 godz.:
a) 30 godz. - ćwiczenia,
b) 28 godz. - realizacja zadań projektowych.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zasad działania systemów nawigacji satelitarnej GNSS. Umiejętność przetwarzania i wizualizacji danych w środowisku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zadaniami, funkcjonalnością oraz metodami kartograficznego przekazu informacyjnego w mobilnych aplikacjach nawigacyjnych i lokalizacyjnych, w zakresie niezbędnych do efektywnego ich wykorzystywania, projektowania oraz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
Technologie mobilne; Urządzenia mobilne; specyfika urządzeń mobilnych; Komponenty mobilnych aplikacji nawigacyjnych;Rodzaje aplikacji nawigacyjnych wykorzystujących dane przestrzenne.
Przegląd systemów pozycjonowania; Specyfika kartograficznej wizualizacji danych (elementy kartografii mobilna); Przegląd i analiza funkcjonalna i kartograficzna mobilnych aplikacji nawigacyjnych i lokalizacyjnych
(systemy do nawigacji samochodowej, systemy do nawigacji lotniczej, systemy do nawigacji morskiej i śródlądowej, systemy nawigacji turystycznej, system do nawigacji w budynkach, systemy lokalizacji osób, zwierząt, pojazdów, statków i produktów)
--&gt;Ćwiczenia:
Przygotowanie danych przestrzennych do wykorzystania w aplikacji nawigacyjnej;
Projekt i wykonanie wizualizacji kartograficznej danych dla mobilnej aplikacji nawigacyjnej;
Wykonanie oprogramowania automatyzującego wymianę danych pomiędzy mobilną aplikacją nawigacyjną a serwerami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egzaminu.
Ocena z realizacji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GI.ISP-6005_W1: </w:t>
      </w:r>
    </w:p>
    <w:p>
      <w:pPr/>
      <w:r>
        <w:rPr/>
        <w:t xml:space="preserve">ma aktualną wiedzę o dostępnych na rynku mobilnych aplikacjach lokalizacyjnych i nawigacyjnych, w tym ich funkcjonalności, komponentach, architekturze informatycznej i technologiach realizacji. Umie ocenić i wybrać odpowiednią aplikację do określonych zastosowań.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GI.ISP-6005_W2: </w:t>
      </w:r>
    </w:p>
    <w:p>
      <w:pPr/>
      <w:r>
        <w:rPr/>
        <w:t xml:space="preserve">zna zakres wykorzystywanych danych, podstawowe zasady ich modelowania oraz rozumie wpływ wizualizacji kartograficznej na jakość funkcjonowania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GI.ISP-6005_W3: </w:t>
      </w:r>
    </w:p>
    <w:p>
      <w:pPr/>
      <w:r>
        <w:rPr/>
        <w:t xml:space="preserve">rozumie specyfikę projektowania i programowania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GI.ISP-6005_U1: </w:t>
      </w:r>
    </w:p>
    <w:p>
      <w:pPr/>
      <w:r>
        <w:rPr/>
        <w:t xml:space="preserve">potrafi zdefiniować ogólne wymagania geoinformatyczne i kartograficzne w procesie projektowania mobilnych aplikacji nawigacyjnych i lokalizacyjnych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T1P_U03, T1P_U19</w:t>
      </w:r>
    </w:p>
    <w:p>
      <w:pPr>
        <w:keepNext w:val="1"/>
        <w:spacing w:after="10"/>
      </w:pPr>
      <w:r>
        <w:rPr>
          <w:b/>
          <w:bCs/>
        </w:rPr>
        <w:t xml:space="preserve">Efekt GI.ISP-6005_U2: </w:t>
      </w:r>
    </w:p>
    <w:p>
      <w:pPr/>
      <w:r>
        <w:rPr/>
        <w:t xml:space="preserve">potrafi przygotować dane przestrzenne do wykorzystania w aplikacji nawigacyjnej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T1P_U19, T1P_U07, T1P_U10, T1P_U12, T1P_U14, T1P_U18</w:t>
      </w:r>
    </w:p>
    <w:p>
      <w:pPr>
        <w:keepNext w:val="1"/>
        <w:spacing w:after="10"/>
      </w:pPr>
      <w:r>
        <w:rPr>
          <w:b/>
          <w:bCs/>
        </w:rPr>
        <w:t xml:space="preserve">Efekt GI.ISP-6005_U3: </w:t>
      </w:r>
    </w:p>
    <w:p>
      <w:pPr/>
      <w:r>
        <w:rPr/>
        <w:t xml:space="preserve">potrafi automatyzować i wykonać proces wymiany danych pomiędzy różnymi mobilnymi aplikacjami nawigacyjnymi oraz mobilnymi aplikacjami a serwerami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T1P_U13, T1P_U14, T1P_U16, T1P_U18, T1P_U19,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GI.ISP-6005_U4: </w:t>
      </w:r>
    </w:p>
    <w:p>
      <w:pPr/>
      <w:r>
        <w:rPr/>
        <w:t xml:space="preserve">potrafi przygotować poprawną prostą wizualizację kartograficzną danych na potrzeby mobilnej aplikacji nawigacyjnej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T1P_U07, T1P_U10,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GI.ISP-6005_K1: </w:t>
      </w:r>
    </w:p>
    <w:p>
      <w:pPr/>
      <w:r>
        <w:rPr/>
        <w:t xml:space="preserve">potrafi brać efektywny udział w pracy kilkuosobowego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2026-03-21T14:18:35+01:00</dcterms:created>
  <dcterms:modified xsi:type="dcterms:W3CDTF">2026-03-21T14:18:35+01:00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