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problemową 45 godz.
w sumie 60 godz. co daje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45 godz. 
co daje ok.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jest etapem przygotowawczym do realizacji pracowni dyplomowych magisterskich. W jej trakcie jest precyzyjnie definiowany zakres pracy dyplomowej, dokonywany jest krytyczny przegląd literatury i/lub istniejących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magisterskiej, w tym krytycznego przeglądu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Chrząszcz, Jak napisać i obronić pracę dyplomową
Andrzej Kraśniewski, Jak pisać pracę dyplomową (fragment materiałów z przedmiotu Techniki Prezentacji)
Komisja Dydaktyczna SSPW, Poradnik pisania pracy dyplomowej
Jacek Wytrębowicz, How to Write a Good Thesis - Some Tips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https://usosweb.usos.pw.edu.pl/kontroler.php?_action=katalog2/przedmioty/pokazPrzedmiot&amp;prz_kod=103A-xxxxx-MSP-PPMGR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PPMGR_W01: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III.P7S_WK.o, 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PPMGR_U02: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PPMGR_K01: </w:t>
      </w:r>
    </w:p>
    <w:p>
      <w:pPr/>
      <w:r>
        <w:rPr/>
        <w:t xml:space="preserve">potrafi zaplanować i zrealizować zadania związane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2026-09-28T09:28:50+02:00</dcterms:created>
  <dcterms:modified xsi:type="dcterms:W3CDTF">2026-09-28T09:28:50+02:00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