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- praca własna nad projektem: 30 godzin
- kolokwium i przygotowanie do kolokwium: 20 godzin
Razem:  30 + 15 + 30 + 20 =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Razem:  30 + 15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uczestnictwo w zajęciach laboratoryjnych: 15 x 1 = 15 godzin
- praca własna nad projektem: 30 godzin
Razem:  15 + 30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Wymóg uprzedniego przejścia wykładów podstawowych dotyczących:
- systemów operacyjnych,
- sieci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ideą, budową i własnościami systemów zarządzających środowiskami rozproszonymi, ze szczególnym uwzględnieniem rozproszonych systemów operacyjnych. Praktyczne wprowadzenie do poprawnego programowania środowisk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definicje systemu rozproszonego i rozproszonego systemu operacyjnego. Idea warstw pośrednich, przezroczystości i skalowalności. 
Komunikacja: protokoły warstwowe, zdalne wywołanie procedury, tworzenie zdalnych obiektów, komunikacja oparta na komunikatach, komunikacja strumieniowa. 
Procesy w środowisku rozproszonym: wątki, architektura klient-serwer. 
Synchronizacja w środowisku rozproszonym: synchronizacja zegarów, zegary logiczne, stan globalny, algorytmy elekcji, wzajemne wykluczanie, rozproszone transakcje. 
Zarządzanie nazwami: organizacja nazw, lokalizacja nazw, systemy DNS i LDAP. 
Protokoły do zarządzania spójnością rozproszonych składnic danych. 
Odporność na uszkodzenia: niezawodna komunikacja klient-serwer, niezawodna komunikacja grupowa, rozproszone zatwierdzanie. 
Rozproszony system plików. 
Teoria systemów P2P.
Usługi sieciowe.
Przetwarzanie w modelu chmury obliczeniowej.
Bezpieczeństwo w środowisku rozproszonym.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realizują trzyetapowe rozbudowane zadanie projektowe w wieloosobowych grupach projektowych. Każdy członek grupy rozliczany jest niezależnie pod koniec każdego etapu. Realizacja projektu umożliwia uzyskanie 60 punktów. 40 punktów można uzyskać z kolokwium końcowego. W sumie można uzyskać 100 punktów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Maarten van Steen, Andrew S. Tanenbaum, Systemy rozproszone. Zasady i paradygmaty., WNT, 2006
2. George Colouris, Jean Dollimore, Tim Kindberg, Gordon Blair, Distributed Systems. Concepts and Design, 5/E. Addison-Wesley,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https://usosweb.usos.pw.edu.pl/kontroler.php?_action=katalog2/przedmioty/pokazPrzedmiot&amp;prz_kod=103B-INIIT-MSP-RSO; http://www.ia.pw.edu.pl/~tkruk/edu/rso.b/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WPO_01: </w:t>
      </w:r>
    </w:p>
    <w:p>
      <w:pPr/>
      <w:r>
        <w:rPr/>
        <w:t xml:space="preserve">Student, który zaliczył przedmiot posiada wiedzę odnośnie budowy i własności systemów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UPO_01: </w:t>
      </w:r>
    </w:p>
    <w:p>
      <w:pPr/>
      <w:r>
        <w:rPr/>
        <w:t xml:space="preserve">Student, który zaliczył przedmiot jest w stanie projektować i implementować skalowalne aplikacje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2026-10-20T00:35:05+02:00</dcterms:created>
  <dcterms:modified xsi:type="dcterms:W3CDTF">2026-10-20T00:35:05+02:00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