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CABAJ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 (30h wykład, 15h ćwiczenia laboratoryjne, 3h egzamin, 30h przygotowanie do ćwiczeń, 25h 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(30h wykładu, 15h ćwiczeń, 3h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(14h ćwiczeń, 30h przygotowania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uświadomienie słuchaczom z jakimi zagrożeniami ma do czynienia dzisiejszy użytkownik Internetu, 
administrator systemów teleinformatycznych czy programista. W ramach wykładu omawiane są podstawowe oraz aktualnie najpopularniejsze
rodzaje ataków oraz różnorakie techniki i mechanizmy obrony. O ile to możliwe prezentowane zagadnienia omawiane są na rzeczywistych 
przykładach złośliwego kodu, ataków czy błędów w programach lub konfiguracji oprogramowania oraz urządzeń sieciowych.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15 wykładów oraz siedmiu ćwiczeń laboratoryjnych.
Tematyka wykładów:
1. Wprowadzenie
2. Szyfry symetryczne/asymetryczne
3. Funkcje skrótu - uwierzytelnienie
4. Infrastruktura klucza publicznego
5. Wprowadzenie do zagrożeń sieciowych
6. Bezpieczeństwo aplikacji C/C++
7. Wirusy, robaki, konie trojańskie (malware I)
8. Wirusy, robaki, konie trojańskie (malware II)
9. Bezpieczeństwo aplikacji Webowych
10. Karty inteligentne
11. Systemy zapewniających bezpieczeństwo w sieciach komputerowych
12. Mechanizmy bezpieczeństwa systemów operacyjnych
13. Mechanizmy monitorowania i logowania systemów operacyjnych
14. Systemy HoneyPot
15.Polityka bezpieczeństwa
Tematy ćwiczeń
1. Algorytmy szyfrowania 1	
2. Algorytmy szyfrowania 2 	
3. PGP 
4. Openssl 	
5. Stunnel 	
6. Systemy IDS
7. Bezpieczeństwo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można uzyskać 100p (40p w ramach ćwiczeń laboratoryjnych oraz 60p podczas egzaminu). 
Warunkiem zaliczenia przedmiotu jest uzyskanie co najmniej 21 punktów z laboratorium oraz 31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Ross Anderson, "Inżyniera zabezpieczeń", Wydawnictwo Naukowo-Techniczne, (2005)
2. Willliam Stallings, Kryptografia i Bezpieczeństwo sieci komputerowych, cz I - Matematyka szyfrów i techniki kryptologii, wydanie V, Wydawnictwo Helion, (2012)
3. Willliam Stallings, Kryptografia i Bezpieczeństwo sieci komputerowych, cz II - Koncepcje i metody bezpiecznej komunikacji, wydanie V, Helion, (2012)
4. Bruce Schneier, "Kryptografia dla praktyków. Protokoły, algorytmy i programy źródłowe w języku C". J. Willey WNT, Warszawa, (2002)
5. Alfred J. Menezes, Paul C. van Oorschot, Scott A. Vanstone, "Kryptografia stosowana", Wydawnictwo Naukowo-Techniczne, (2005)
6. Simon Singh, Księga szyfrów, Wydawnictwo Świat Książki, (2003)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https://usosweb.usos.pw.edu.pl/kontroler.php?_action=katalog2/przedmioty/pokazPrzedmiot&amp;prz_kod=103A-INxxx-ISP-BSS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BSS_W01: </w:t>
      </w:r>
    </w:p>
    <w:p>
      <w:pPr/>
      <w:r>
        <w:rPr/>
        <w:t xml:space="preserve">Student potrafi omówić sposób działania algorytmów szyfrowania i usługi ochrony informacji, które można zrealizować za ich pomocą.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BSS_W02: </w:t>
      </w:r>
    </w:p>
    <w:p>
      <w:pPr/>
      <w:r>
        <w:rPr/>
        <w:t xml:space="preserve">Student potrafi opisać podstawowe zagrożenia dla bezpieczeństwa komputerów i sieci komputerowych oraz scharakteryzować możliwe metody obrony.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BSS_U01: </w:t>
      </w:r>
    </w:p>
    <w:p>
      <w:pPr/>
      <w:r>
        <w:rPr/>
        <w:t xml:space="preserve">Student umie wykorzystać narzędzia bezpieczeństwa w celu zlokalizowanie podatności oraz skonfigurować  odpowiedni mechanizmy je niwelujące.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BSS_U02: </w:t>
      </w:r>
    </w:p>
    <w:p>
      <w:pPr/>
      <w:r>
        <w:rPr/>
        <w:t xml:space="preserve">Umie zlokalizować w kodzie podatne konstrukcje, poprawić je lub zastosować inne rozwiązanie niwelujące dane zagrożenie.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BSS_K01: </w:t>
      </w:r>
    </w:p>
    <w:p>
      <w:pPr/>
      <w:r>
        <w:rPr/>
        <w:t xml:space="preserve">Student umie omówić wpływ błędów w programach i konfiguracji na bezpieczeństwo całego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BSS_K02: </w:t>
      </w:r>
    </w:p>
    <w:p>
      <w:pPr/>
      <w:r>
        <w:rPr/>
        <w:t xml:space="preserve">Student umie realizować powierzone zadania związane z analizą zagrożeń i ich niwelacją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2026-06-17T05:03:33+02:00</dcterms:created>
  <dcterms:modified xsi:type="dcterms:W3CDTF">2026-06-17T05:03:33+02:00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