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 Wooldridge, 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https://usosweb.usos.pw.edu.pl/kontroler.php?_action=katalog2/przedmioty/pokazPrzedmiot&amp;prz_kod=103A-INxxx-MSP-DWW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K_U01, K_U07, K_U13</w:t>
      </w:r>
    </w:p>
    <w:p>
      <w:pPr>
        <w:spacing w:before="20" w:after="190"/>
      </w:pPr>
      <w:r>
        <w:rPr>
          <w:b/>
          <w:bCs/>
        </w:rPr>
        <w:t xml:space="preserve">Powiązane charakterystyki obszarowe: </w:t>
      </w:r>
      <w:r>
        <w:rPr/>
        <w:t xml:space="preserve">I.P7S_UK, I.P7S_UW, III.P7S_UW.2.o, III.P7S_UW.3.o</w:t>
      </w:r>
    </w:p>
    <w:p>
      <w:pPr>
        <w:keepNext w:val="1"/>
        <w:spacing w:after="10"/>
      </w:pPr>
      <w:r>
        <w:rPr>
          <w:b/>
          <w:bCs/>
        </w:rPr>
        <w:t xml:space="preserve">Charakterystyka DWW-U02: </w:t>
      </w:r>
    </w:p>
    <w:p>
      <w:pPr/>
      <w:r>
        <w:rPr/>
        <w:t xml:space="preserve">Umiejętnosc analizy i modyfikacji informatycznych systemów wspomagania decyzji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K_U01, K_U07, K_U10, K_U13</w:t>
      </w:r>
    </w:p>
    <w:p>
      <w:pPr>
        <w:spacing w:before="20" w:after="190"/>
      </w:pPr>
      <w:r>
        <w:rPr>
          <w:b/>
          <w:bCs/>
        </w:rPr>
        <w:t xml:space="preserve">Powiązane charakterystyki obszarowe: </w:t>
      </w:r>
      <w:r>
        <w:rPr/>
        <w:t xml:space="preserve">I.P7S_UK,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DWW-K01: </w:t>
      </w:r>
    </w:p>
    <w:p>
      <w:pPr/>
      <w:r>
        <w:rPr/>
        <w:t xml:space="preserve">Umiejętność oceny wpływu przyjętego paradygmatu modelowania sytuacji decyzyjnej na społeczne efekty przyjętych rozwiązań.</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2026-07-25T13:46:48+02:00</dcterms:created>
  <dcterms:modified xsi:type="dcterms:W3CDTF">2026-07-25T13:46:48+02:00</dcterms:modified>
</cp:coreProperties>
</file>

<file path=docProps/custom.xml><?xml version="1.0" encoding="utf-8"?>
<Properties xmlns="http://schemas.openxmlformats.org/officeDocument/2006/custom-properties" xmlns:vt="http://schemas.openxmlformats.org/officeDocument/2006/docPropsVTypes"/>
</file>